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BB" w:rsidRPr="00D065DA" w:rsidRDefault="003B4BBB" w:rsidP="00D065DA">
      <w:pPr>
        <w:pStyle w:val="1"/>
        <w:shd w:val="clear" w:color="auto" w:fill="FFFFFF"/>
        <w:spacing w:before="400" w:after="200"/>
        <w:jc w:val="center"/>
        <w:rPr>
          <w:b/>
          <w:sz w:val="28"/>
          <w:szCs w:val="28"/>
          <w:lang w:val="uk-UA"/>
        </w:rPr>
      </w:pPr>
      <w:r>
        <w:rPr>
          <w:b/>
          <w:sz w:val="28"/>
          <w:lang w:val="uk-UA"/>
        </w:rPr>
        <w:t xml:space="preserve"> </w:t>
      </w:r>
      <w:r w:rsidRPr="00D065DA">
        <w:rPr>
          <w:sz w:val="28"/>
          <w:szCs w:val="28"/>
          <w:lang w:val="uk-UA"/>
        </w:rPr>
        <w:t>ЗВІТ про підсумки виконання розділів Програми економічного та соціального розвитку міста Харкова, які відносяться до компетенції Департаменту адміністративних послуг та споживчого ринку за  9 місяців  2019 року</w:t>
      </w:r>
    </w:p>
    <w:p w:rsidR="003B4BBB" w:rsidRPr="00D065DA" w:rsidRDefault="003B4BBB" w:rsidP="00B364E4">
      <w:pPr>
        <w:jc w:val="center"/>
        <w:rPr>
          <w:b/>
          <w:sz w:val="28"/>
          <w:lang w:val="uk-UA"/>
        </w:rPr>
      </w:pPr>
    </w:p>
    <w:p w:rsidR="003B4BBB" w:rsidRDefault="003B4BBB" w:rsidP="00B364E4">
      <w:pPr>
        <w:jc w:val="both"/>
        <w:rPr>
          <w:b/>
          <w:sz w:val="28"/>
          <w:szCs w:val="28"/>
          <w:lang w:val="uk-UA"/>
        </w:rPr>
      </w:pPr>
      <w:r w:rsidRPr="001704C2">
        <w:rPr>
          <w:b/>
          <w:sz w:val="28"/>
          <w:szCs w:val="28"/>
          <w:lang w:val="uk-UA"/>
        </w:rPr>
        <w:t>Розділ I «Розвиток підприємництва і ринкової інфраструктури».</w:t>
      </w:r>
    </w:p>
    <w:p w:rsidR="003B4BBB" w:rsidRDefault="003B4BBB" w:rsidP="00394420">
      <w:pPr>
        <w:ind w:firstLine="708"/>
        <w:jc w:val="both"/>
        <w:rPr>
          <w:sz w:val="28"/>
          <w:szCs w:val="28"/>
          <w:lang w:val="uk-UA"/>
        </w:rPr>
      </w:pPr>
      <w:r>
        <w:rPr>
          <w:color w:val="000000"/>
          <w:sz w:val="28"/>
          <w:szCs w:val="28"/>
          <w:lang w:val="uk-UA"/>
        </w:rPr>
        <w:t>Місце і роль малого підприємництва в перехідній економіці визначається тим, що це особливий сектор економіки, який становить основу дрібного виробництва, здійснює швидку окупність затрат і широку свободу ринкового вибору, визначає темпи економічного розвитку, структуру та якісну характеристику ВВП, забезпечує насиченість товарами, послугами та додатковими робочими місцями. Розвиток малого та середнього підприємництва є необхідною умовою переходу всієї економіки на ринкові засади господарювання, ефективної реструктуризації виробництва та підприємств, розв’язання проблем зайнятості, зростання рівня життя населення. Без розвитку малого підприємництва неможливе формування середнього класу, тобто створення надійного фундаменту демократичного суспільства. Малий бізнес має найнижчі інвестиційні потреби, характеризується найшвидшим обігом капіталу. Світовий досвід показує, що він забезпечує у два-три рази більшу ефективність виробничих капіталовкладень і за обсягом коштів, і за терміном віддачі.</w:t>
      </w:r>
    </w:p>
    <w:p w:rsidR="003B4BBB" w:rsidRDefault="003B4BBB" w:rsidP="00394420">
      <w:pPr>
        <w:ind w:firstLine="708"/>
        <w:jc w:val="both"/>
        <w:rPr>
          <w:b/>
          <w:sz w:val="28"/>
          <w:szCs w:val="28"/>
          <w:lang w:val="uk-UA"/>
        </w:rPr>
      </w:pPr>
      <w:r>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 Програма).</w:t>
      </w:r>
    </w:p>
    <w:p w:rsidR="003B4BBB" w:rsidRDefault="003B4BBB" w:rsidP="00394420">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3B4BBB" w:rsidRDefault="003B4BBB" w:rsidP="00394420">
      <w:pPr>
        <w:pStyle w:val="a8"/>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3B4BBB" w:rsidRPr="007229D3" w:rsidRDefault="007229D3" w:rsidP="00394420">
      <w:pPr>
        <w:ind w:firstLine="708"/>
        <w:jc w:val="both"/>
        <w:rPr>
          <w:sz w:val="28"/>
          <w:szCs w:val="28"/>
          <w:lang w:val="uk-UA"/>
        </w:rPr>
      </w:pPr>
      <w:r>
        <w:rPr>
          <w:color w:val="000000"/>
          <w:sz w:val="28"/>
          <w:szCs w:val="28"/>
          <w:shd w:val="clear" w:color="auto" w:fill="FFFFFF"/>
          <w:lang w:val="uk-UA"/>
        </w:rPr>
        <w:t>Відповідно до кошторису витрат, затвердженого рішенням 24 сесії Харківської міської ради 7 скликання від 19.12.</w:t>
      </w:r>
      <w:r w:rsidRPr="007229D3">
        <w:rPr>
          <w:rFonts w:eastAsia="Calibri"/>
          <w:sz w:val="28"/>
          <w:szCs w:val="28"/>
          <w:lang w:val="uk-UA"/>
        </w:rPr>
        <w:t>2018</w:t>
      </w:r>
      <w:bookmarkStart w:id="0" w:name="_GoBack"/>
      <w:bookmarkEnd w:id="0"/>
      <w:r w:rsidRPr="007229D3">
        <w:rPr>
          <w:rFonts w:eastAsia="Calibri"/>
          <w:sz w:val="28"/>
          <w:szCs w:val="28"/>
          <w:lang w:val="uk-UA"/>
        </w:rPr>
        <w:t xml:space="preserve"> № 1442/18 на виконання заходів Програми з бюджету міста Харкова на 2019 рік виділено 896360,00 грн. </w:t>
      </w:r>
      <w:r w:rsidRPr="007229D3">
        <w:rPr>
          <w:rFonts w:eastAsia="Calibri"/>
          <w:sz w:val="28"/>
          <w:szCs w:val="28"/>
        </w:rPr>
        <w:t>Кошти призначені на виконання таких пунктів Програми:</w:t>
      </w:r>
    </w:p>
    <w:p w:rsidR="003B4BBB" w:rsidRDefault="003B4BBB" w:rsidP="00394420">
      <w:pPr>
        <w:ind w:firstLine="708"/>
        <w:jc w:val="both"/>
        <w:rPr>
          <w:sz w:val="28"/>
          <w:szCs w:val="28"/>
          <w:lang w:val="uk-UA"/>
        </w:rPr>
      </w:pPr>
      <w:r>
        <w:rPr>
          <w:sz w:val="28"/>
          <w:szCs w:val="28"/>
          <w:lang w:val="uk-UA"/>
        </w:rPr>
        <w:lastRenderedPageBreak/>
        <w:t>- пункт 2.1.1. Програми «Удосконалення і редизайн веб-сайту «Підприємництво та споживчий ринок міста Харкова» - 360864,00 грн.;</w:t>
      </w:r>
    </w:p>
    <w:p w:rsidR="003B4BBB" w:rsidRDefault="003B4BBB" w:rsidP="00394420">
      <w:pPr>
        <w:ind w:firstLine="708"/>
        <w:jc w:val="both"/>
        <w:rPr>
          <w:sz w:val="28"/>
          <w:szCs w:val="28"/>
          <w:lang w:val="uk-UA"/>
        </w:rPr>
      </w:pPr>
      <w:r>
        <w:rPr>
          <w:sz w:val="28"/>
          <w:szCs w:val="28"/>
          <w:lang w:val="uk-UA"/>
        </w:rPr>
        <w:t>- пункт 2.1.2. «Розвиток і підтримка в актуальному стані електронного сервісу «Бізнес-навігатор» - 328644,00 грн.;</w:t>
      </w:r>
    </w:p>
    <w:p w:rsidR="003B4BBB" w:rsidRDefault="003B4BBB" w:rsidP="00394420">
      <w:pPr>
        <w:ind w:firstLine="708"/>
        <w:jc w:val="both"/>
        <w:rPr>
          <w:sz w:val="28"/>
          <w:szCs w:val="28"/>
          <w:lang w:val="uk-UA"/>
        </w:rPr>
      </w:pPr>
      <w:r>
        <w:rPr>
          <w:sz w:val="28"/>
          <w:szCs w:val="28"/>
          <w:lang w:val="uk-UA"/>
        </w:rPr>
        <w:t xml:space="preserve">- пункт 2.1.3 «Оновлення електронного сервісу «Допомога підприємцю» - 206852,00 грн. </w:t>
      </w:r>
    </w:p>
    <w:p w:rsidR="003B4BBB" w:rsidRDefault="003B4BBB" w:rsidP="00394420">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9 місяців 2019 року реалізовувалися такі основні заходи Програми.</w:t>
      </w:r>
    </w:p>
    <w:p w:rsidR="003B4BBB" w:rsidRDefault="003B4BBB" w:rsidP="00394420">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зокрема на впровадженому інтернет-сервісі</w:t>
      </w:r>
      <w:r>
        <w:rPr>
          <w:iCs/>
          <w:sz w:val="28"/>
          <w:szCs w:val="28"/>
          <w:lang w:val="uk-UA"/>
        </w:rPr>
        <w:t xml:space="preserve"> «Ярмарок вакансій», де створено інформаційну платформу працевлаштування, підприємства і організації міста безплатно розміщують вакансії.</w:t>
      </w:r>
    </w:p>
    <w:p w:rsidR="003B4BBB" w:rsidRDefault="003B4BBB" w:rsidP="00394420">
      <w:pPr>
        <w:ind w:firstLine="720"/>
        <w:jc w:val="both"/>
        <w:rPr>
          <w:iCs/>
          <w:sz w:val="28"/>
          <w:szCs w:val="28"/>
          <w:lang w:val="uk-UA"/>
        </w:rPr>
      </w:pPr>
      <w:r>
        <w:rPr>
          <w:iCs/>
          <w:sz w:val="28"/>
          <w:szCs w:val="28"/>
          <w:lang w:val="uk-UA"/>
        </w:rPr>
        <w:t>Проведення такої роботи сприяє забезпеченню зайнятості населення міста, створенню джерел доходів для населення, збільшенню податкових надходжень до бюджету міста від діяльності суб’єктів підприємництва.</w:t>
      </w:r>
    </w:p>
    <w:p w:rsidR="003B4BBB" w:rsidRDefault="003B4BBB" w:rsidP="00394420">
      <w:pPr>
        <w:tabs>
          <w:tab w:val="left" w:pos="0"/>
          <w:tab w:val="left" w:pos="72"/>
        </w:tabs>
        <w:ind w:firstLine="709"/>
        <w:jc w:val="both"/>
        <w:rPr>
          <w:iCs/>
          <w:sz w:val="28"/>
          <w:szCs w:val="28"/>
          <w:lang w:val="uk-UA"/>
        </w:rPr>
      </w:pPr>
      <w:r>
        <w:rPr>
          <w:iCs/>
          <w:sz w:val="28"/>
          <w:szCs w:val="28"/>
          <w:lang w:val="uk-UA"/>
        </w:rPr>
        <w:t>Протягом 9 місяців 2019 року наповнювався новими інформаційними масивами, корисними для підприємців міста, програмний компонент «Відкрий свій бізнес», впроваджений на електронному сервісі «Допомога підприємцю».</w:t>
      </w:r>
    </w:p>
    <w:p w:rsidR="003B4BBB" w:rsidRDefault="003B4BBB" w:rsidP="00394420">
      <w:pPr>
        <w:tabs>
          <w:tab w:val="left" w:pos="72"/>
        </w:tabs>
        <w:jc w:val="both"/>
        <w:rPr>
          <w:sz w:val="28"/>
          <w:szCs w:val="28"/>
          <w:lang w:val="uk-UA"/>
        </w:rPr>
      </w:pPr>
      <w:r>
        <w:rPr>
          <w:sz w:val="28"/>
          <w:szCs w:val="28"/>
          <w:shd w:val="clear" w:color="auto" w:fill="FFFFFF"/>
          <w:lang w:val="uk-UA"/>
        </w:rPr>
        <w:tab/>
      </w:r>
      <w:r>
        <w:rPr>
          <w:sz w:val="28"/>
          <w:szCs w:val="28"/>
          <w:shd w:val="clear" w:color="auto" w:fill="FFFFFF"/>
          <w:lang w:val="uk-UA"/>
        </w:rPr>
        <w:tab/>
      </w:r>
      <w:r>
        <w:rPr>
          <w:sz w:val="28"/>
          <w:szCs w:val="28"/>
          <w:lang w:val="uk-UA"/>
        </w:rPr>
        <w:t>В результаті реалізації заходів Програми, направлених на удосконалення і редизайн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 Число відвідувачів веб-сайту постійно збільшується, що свідчить про  затребуваність та популярність сайту. За 9 місяців 2019 року було зафіксовано 57000,00 відвідувачів веб-сайту, що на 23,0% більше в порівнянні з аналогічним періодом 2018 року.</w:t>
      </w:r>
    </w:p>
    <w:p w:rsidR="003B4BBB" w:rsidRDefault="003B4BBB" w:rsidP="00394420">
      <w:pPr>
        <w:tabs>
          <w:tab w:val="left" w:pos="72"/>
        </w:tabs>
        <w:jc w:val="both"/>
        <w:rPr>
          <w:sz w:val="28"/>
          <w:szCs w:val="28"/>
          <w:lang w:val="uk-UA"/>
        </w:rPr>
      </w:pPr>
      <w:r>
        <w:rPr>
          <w:sz w:val="28"/>
          <w:szCs w:val="28"/>
          <w:lang w:val="uk-UA"/>
        </w:rPr>
        <w:tab/>
      </w:r>
      <w:r>
        <w:rPr>
          <w:sz w:val="28"/>
          <w:szCs w:val="28"/>
          <w:lang w:val="uk-UA"/>
        </w:rPr>
        <w:tab/>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9 місяців</w:t>
      </w:r>
      <w:r>
        <w:rPr>
          <w:color w:val="C0504D"/>
          <w:sz w:val="28"/>
          <w:szCs w:val="28"/>
          <w:lang w:val="uk-UA"/>
        </w:rPr>
        <w:t xml:space="preserve"> </w:t>
      </w:r>
      <w:r>
        <w:rPr>
          <w:sz w:val="28"/>
          <w:szCs w:val="28"/>
          <w:lang w:val="uk-UA"/>
        </w:rPr>
        <w:t>2019 року проаналізовано 17 звітів про відстеження результативності регуляторних актів. Звіти оприлюднені в ЗМІ.</w:t>
      </w:r>
    </w:p>
    <w:p w:rsidR="003B4BBB" w:rsidRDefault="003B4BBB" w:rsidP="00394420">
      <w:pPr>
        <w:tabs>
          <w:tab w:val="left" w:pos="709"/>
          <w:tab w:val="left" w:pos="851"/>
        </w:tabs>
        <w:ind w:firstLine="142"/>
        <w:jc w:val="both"/>
        <w:rPr>
          <w:sz w:val="28"/>
          <w:szCs w:val="28"/>
          <w:lang w:val="uk-UA"/>
        </w:rPr>
      </w:pPr>
      <w:r>
        <w:rPr>
          <w:sz w:val="28"/>
          <w:szCs w:val="28"/>
          <w:lang w:val="uk-UA"/>
        </w:rPr>
        <w:tab/>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2017-2018 роки, І півріччя 2019 року.</w:t>
      </w:r>
    </w:p>
    <w:p w:rsidR="003B4BBB" w:rsidRDefault="003B4BBB" w:rsidP="00394420">
      <w:pPr>
        <w:tabs>
          <w:tab w:val="left" w:pos="709"/>
          <w:tab w:val="left" w:pos="851"/>
        </w:tabs>
        <w:ind w:firstLine="142"/>
        <w:jc w:val="both"/>
        <w:rPr>
          <w:sz w:val="28"/>
          <w:szCs w:val="28"/>
          <w:lang w:val="uk-UA"/>
        </w:rPr>
      </w:pPr>
      <w:r>
        <w:rPr>
          <w:sz w:val="28"/>
          <w:szCs w:val="28"/>
          <w:lang w:val="uk-UA"/>
        </w:rPr>
        <w:tab/>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w:t>
      </w:r>
      <w:r>
        <w:rPr>
          <w:sz w:val="28"/>
          <w:szCs w:val="28"/>
          <w:lang w:val="uk-UA"/>
        </w:rPr>
        <w:lastRenderedPageBreak/>
        <w:t>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9 місяців 2019 року були проведені засідання 6 круглих столів на теми: </w:t>
      </w:r>
      <w:r w:rsidRPr="00394420">
        <w:rPr>
          <w:sz w:val="28"/>
          <w:szCs w:val="28"/>
          <w:lang w:val="uk-UA"/>
        </w:rPr>
        <w:t>«</w:t>
      </w:r>
      <w:hyperlink r:id="rId7" w:history="1">
        <w:r w:rsidRPr="00394420">
          <w:rPr>
            <w:rStyle w:val="ac"/>
            <w:rFonts w:ascii="Roboto Regular" w:hAnsi="Roboto Regular"/>
            <w:color w:val="auto"/>
            <w:sz w:val="28"/>
            <w:szCs w:val="28"/>
            <w:u w:val="none"/>
            <w:shd w:val="clear" w:color="auto" w:fill="FFFFFF"/>
            <w:lang w:val="uk-UA"/>
          </w:rPr>
          <w:t>Забезпечення інформаційної й організаційної підтримки бізнес-структур: дії самоврядування міста Харків</w:t>
        </w:r>
      </w:hyperlink>
      <w:r w:rsidRPr="00394420">
        <w:rPr>
          <w:sz w:val="28"/>
          <w:szCs w:val="28"/>
          <w:lang w:val="uk-UA"/>
        </w:rPr>
        <w:t>», «</w:t>
      </w:r>
      <w:hyperlink r:id="rId8" w:history="1">
        <w:r w:rsidRPr="00394420">
          <w:rPr>
            <w:rStyle w:val="ac"/>
            <w:rFonts w:ascii="Roboto Regular" w:hAnsi="Roboto Regular"/>
            <w:color w:val="auto"/>
            <w:sz w:val="28"/>
            <w:szCs w:val="28"/>
            <w:u w:val="none"/>
            <w:shd w:val="clear" w:color="auto" w:fill="FFFFFF"/>
            <w:lang w:val="uk-UA"/>
          </w:rPr>
          <w:t>Розвиток взаємодії органів влади з підприємницькою громадськістю</w:t>
        </w:r>
      </w:hyperlink>
      <w:r w:rsidRPr="00394420">
        <w:rPr>
          <w:sz w:val="28"/>
          <w:szCs w:val="28"/>
          <w:lang w:val="uk-UA"/>
        </w:rPr>
        <w:t>», «</w:t>
      </w:r>
      <w:hyperlink r:id="rId9" w:history="1">
        <w:r w:rsidRPr="00394420">
          <w:rPr>
            <w:rStyle w:val="ac"/>
            <w:color w:val="000000"/>
            <w:sz w:val="28"/>
            <w:szCs w:val="28"/>
            <w:u w:val="none"/>
            <w:shd w:val="clear" w:color="auto" w:fill="FFFFFF"/>
            <w:lang w:val="uk-UA"/>
          </w:rPr>
          <w:t xml:space="preserve">Роль влади у створенні сприятливих умов для розвитку підприємництва у </w:t>
        </w:r>
        <w:r w:rsidRPr="00394420">
          <w:rPr>
            <w:color w:val="000000"/>
            <w:sz w:val="28"/>
            <w:szCs w:val="28"/>
            <w:shd w:val="clear" w:color="auto" w:fill="FFFFFF"/>
            <w:lang w:val="uk-UA"/>
          </w:rPr>
          <w:br/>
        </w:r>
        <w:r w:rsidRPr="00394420">
          <w:rPr>
            <w:rStyle w:val="ac"/>
            <w:color w:val="000000"/>
            <w:sz w:val="28"/>
            <w:szCs w:val="28"/>
            <w:u w:val="none"/>
            <w:shd w:val="clear" w:color="auto" w:fill="FFFFFF"/>
            <w:lang w:val="uk-UA"/>
          </w:rPr>
          <w:t>м. Харкові</w:t>
        </w:r>
      </w:hyperlink>
      <w:r>
        <w:rPr>
          <w:sz w:val="28"/>
          <w:szCs w:val="28"/>
          <w:lang w:val="uk-UA"/>
        </w:rPr>
        <w:t>»,</w:t>
      </w:r>
      <w:r>
        <w:rPr>
          <w:rFonts w:ascii="Roboto Regular" w:hAnsi="Roboto Regular"/>
          <w:b/>
          <w:bCs/>
          <w:color w:val="EB8C17"/>
          <w:sz w:val="60"/>
          <w:szCs w:val="60"/>
          <w:lang w:val="uk-UA"/>
        </w:rPr>
        <w:t xml:space="preserve"> </w:t>
      </w:r>
      <w:r>
        <w:rPr>
          <w:bCs/>
          <w:sz w:val="28"/>
          <w:szCs w:val="28"/>
          <w:lang w:val="uk-UA"/>
        </w:rPr>
        <w:t>«Стратегічні орієнтири розвитку бізнесу на Харківщині: виклики та можливості євроінтеграції»,</w:t>
      </w:r>
      <w:r>
        <w:rPr>
          <w:rFonts w:ascii="Roboto Regular" w:hAnsi="Roboto Regular"/>
          <w:b/>
          <w:bCs/>
          <w:color w:val="EB8C17"/>
          <w:sz w:val="60"/>
          <w:szCs w:val="60"/>
          <w:lang w:val="uk-UA"/>
        </w:rPr>
        <w:t xml:space="preserve"> </w:t>
      </w:r>
      <w:r>
        <w:rPr>
          <w:bCs/>
          <w:sz w:val="28"/>
          <w:szCs w:val="28"/>
          <w:lang w:val="uk-UA"/>
        </w:rPr>
        <w:t xml:space="preserve">«Міжнародна економічна інтеграція: можливості та перспективи розвитку бізнесу в місті Харкові», </w:t>
      </w:r>
      <w:r>
        <w:rPr>
          <w:color w:val="000000"/>
          <w:sz w:val="28"/>
          <w:szCs w:val="28"/>
          <w:shd w:val="clear" w:color="auto" w:fill="FFFFFF"/>
          <w:lang w:val="uk-UA"/>
        </w:rPr>
        <w:t>«Розвиток інфраструктури підтримки підприємництва в місті Харкові».</w:t>
      </w:r>
      <w:r>
        <w:rPr>
          <w:color w:val="000000"/>
          <w:sz w:val="28"/>
          <w:szCs w:val="28"/>
          <w:shd w:val="clear" w:color="auto" w:fill="FFFFFF"/>
        </w:rPr>
        <w:t> </w:t>
      </w:r>
    </w:p>
    <w:p w:rsidR="003B4BBB" w:rsidRDefault="003B4BBB" w:rsidP="00394420">
      <w:pPr>
        <w:ind w:firstLine="709"/>
        <w:jc w:val="both"/>
        <w:rPr>
          <w:sz w:val="28"/>
          <w:szCs w:val="28"/>
          <w:lang w:val="uk-UA"/>
        </w:rPr>
      </w:pPr>
      <w:r>
        <w:rPr>
          <w:sz w:val="28"/>
          <w:szCs w:val="28"/>
          <w:lang w:val="uk-UA"/>
        </w:rPr>
        <w:t>Учасники круглих столів: представники</w:t>
      </w:r>
      <w:r>
        <w:rPr>
          <w:i/>
          <w:sz w:val="28"/>
          <w:szCs w:val="28"/>
          <w:lang w:val="uk-UA"/>
        </w:rPr>
        <w:t xml:space="preserve"> </w:t>
      </w:r>
      <w:r>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3B4BBB" w:rsidRDefault="003B4BBB" w:rsidP="00394420">
      <w:pPr>
        <w:pStyle w:val="a8"/>
        <w:shd w:val="clear" w:color="auto" w:fill="FFFFFF"/>
        <w:spacing w:before="0" w:beforeAutospacing="0" w:after="0" w:afterAutospacing="0"/>
        <w:ind w:firstLine="708"/>
        <w:jc w:val="both"/>
        <w:rPr>
          <w:sz w:val="28"/>
          <w:szCs w:val="28"/>
          <w:shd w:val="clear" w:color="auto" w:fill="FFFFFF"/>
          <w:lang w:val="uk-UA"/>
        </w:rPr>
      </w:pPr>
      <w:r>
        <w:rPr>
          <w:sz w:val="28"/>
          <w:szCs w:val="28"/>
          <w:shd w:val="clear" w:color="auto" w:fill="FFFFFF"/>
          <w:lang w:val="uk-UA"/>
        </w:rPr>
        <w:t>Під час проведення</w:t>
      </w:r>
      <w:r>
        <w:rPr>
          <w:sz w:val="28"/>
          <w:szCs w:val="28"/>
          <w:lang w:val="uk-UA"/>
        </w:rPr>
        <w:t xml:space="preserve"> заходів</w:t>
      </w:r>
      <w:r>
        <w:rPr>
          <w:rFonts w:ascii="Calibri" w:hAnsi="Calibri"/>
          <w:sz w:val="28"/>
          <w:szCs w:val="28"/>
          <w:shd w:val="clear" w:color="auto" w:fill="FFFFFF"/>
          <w:lang w:val="uk-UA"/>
        </w:rPr>
        <w:t xml:space="preserve"> </w:t>
      </w:r>
      <w:r>
        <w:rPr>
          <w:sz w:val="28"/>
          <w:szCs w:val="28"/>
          <w:shd w:val="clear" w:color="auto" w:fill="FFFFFF"/>
          <w:lang w:val="uk-UA"/>
        </w:rPr>
        <w:t>було</w:t>
      </w:r>
      <w:r>
        <w:rPr>
          <w:rFonts w:ascii="Roboto Light" w:hAnsi="Roboto Light"/>
          <w:sz w:val="28"/>
          <w:szCs w:val="28"/>
          <w:shd w:val="clear" w:color="auto" w:fill="FFFFFF"/>
          <w:lang w:val="uk-UA"/>
        </w:rPr>
        <w:t xml:space="preserve"> обговорено</w:t>
      </w:r>
      <w:r>
        <w:rPr>
          <w:rFonts w:ascii="Calibri" w:hAnsi="Calibri"/>
          <w:sz w:val="28"/>
          <w:szCs w:val="28"/>
          <w:shd w:val="clear" w:color="auto" w:fill="FFFFFF"/>
          <w:lang w:val="uk-UA"/>
        </w:rPr>
        <w:t xml:space="preserve"> </w:t>
      </w:r>
      <w:r>
        <w:rPr>
          <w:sz w:val="28"/>
          <w:szCs w:val="28"/>
          <w:shd w:val="clear" w:color="auto" w:fill="FFFFFF"/>
          <w:lang w:val="uk-UA"/>
        </w:rPr>
        <w:t>питання щодо</w:t>
      </w:r>
      <w:r>
        <w:rPr>
          <w:rFonts w:ascii="Calibri" w:hAnsi="Calibri"/>
          <w:sz w:val="28"/>
          <w:szCs w:val="28"/>
          <w:shd w:val="clear" w:color="auto" w:fill="FFFFFF"/>
          <w:lang w:val="uk-UA"/>
        </w:rPr>
        <w:t xml:space="preserve"> </w:t>
      </w:r>
      <w:r>
        <w:rPr>
          <w:sz w:val="28"/>
          <w:szCs w:val="28"/>
          <w:shd w:val="clear" w:color="auto" w:fill="FFFFFF"/>
          <w:lang w:val="uk-UA"/>
        </w:rPr>
        <w:t>забезпечення подальшої</w:t>
      </w:r>
      <w:r>
        <w:rPr>
          <w:rFonts w:ascii="Roboto Light" w:hAnsi="Roboto Light"/>
          <w:sz w:val="28"/>
          <w:szCs w:val="28"/>
          <w:shd w:val="clear" w:color="auto" w:fill="FFFFFF"/>
          <w:lang w:val="uk-UA"/>
        </w:rPr>
        <w:t xml:space="preserve"> </w:t>
      </w:r>
      <w:r>
        <w:rPr>
          <w:sz w:val="28"/>
          <w:szCs w:val="28"/>
          <w:shd w:val="clear" w:color="auto" w:fill="FFFFFF"/>
          <w:lang w:val="uk-UA"/>
        </w:rPr>
        <w:t>роботи</w:t>
      </w:r>
      <w:r>
        <w:rPr>
          <w:rFonts w:ascii="Calibri" w:hAnsi="Calibri"/>
          <w:sz w:val="28"/>
          <w:szCs w:val="28"/>
          <w:shd w:val="clear" w:color="auto" w:fill="FFFFFF"/>
          <w:lang w:val="uk-UA"/>
        </w:rPr>
        <w:t xml:space="preserve"> </w:t>
      </w:r>
      <w:r>
        <w:rPr>
          <w:sz w:val="28"/>
          <w:szCs w:val="28"/>
          <w:shd w:val="clear" w:color="auto" w:fill="FFFFFF"/>
          <w:lang w:val="uk-UA"/>
        </w:rPr>
        <w:t>по</w:t>
      </w:r>
      <w:r>
        <w:rPr>
          <w:rFonts w:ascii="Calibri" w:hAnsi="Calibri"/>
          <w:sz w:val="28"/>
          <w:szCs w:val="28"/>
          <w:shd w:val="clear" w:color="auto" w:fill="FFFFFF"/>
          <w:lang w:val="uk-UA"/>
        </w:rPr>
        <w:t xml:space="preserve"> </w:t>
      </w:r>
      <w:r>
        <w:rPr>
          <w:rFonts w:ascii="Roboto Light" w:hAnsi="Roboto Light"/>
          <w:sz w:val="28"/>
          <w:szCs w:val="28"/>
          <w:shd w:val="clear" w:color="auto" w:fill="FFFFFF"/>
          <w:lang w:val="uk-UA"/>
        </w:rPr>
        <w:t>функціонуванн</w:t>
      </w:r>
      <w:r>
        <w:rPr>
          <w:rFonts w:ascii="Calibri" w:hAnsi="Calibri"/>
          <w:sz w:val="28"/>
          <w:szCs w:val="28"/>
          <w:shd w:val="clear" w:color="auto" w:fill="FFFFFF"/>
          <w:lang w:val="uk-UA"/>
        </w:rPr>
        <w:t>ю</w:t>
      </w:r>
      <w:r>
        <w:rPr>
          <w:rFonts w:ascii="Roboto Light" w:hAnsi="Roboto Light"/>
          <w:sz w:val="28"/>
          <w:szCs w:val="28"/>
          <w:shd w:val="clear" w:color="auto" w:fill="FFFFFF"/>
          <w:lang w:val="uk-UA"/>
        </w:rPr>
        <w:t xml:space="preserve"> веб-сайту «Підприємництво та споживчий ринок міста Харкова», який створено з метою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 Забезпечення подальшої роботи, підтримка в актуальному стані та інформаційне наповнення, удосконалення і редизайн веб-сайту «Підприємництво та споживчий ринок</w:t>
      </w:r>
      <w:r>
        <w:rPr>
          <w:rFonts w:ascii="Roboto Light" w:hAnsi="Roboto Light"/>
          <w:shd w:val="clear" w:color="auto" w:fill="FFFFFF"/>
          <w:lang w:val="uk-UA"/>
        </w:rPr>
        <w:t xml:space="preserve"> </w:t>
      </w:r>
      <w:r>
        <w:rPr>
          <w:sz w:val="28"/>
          <w:szCs w:val="28"/>
          <w:shd w:val="clear" w:color="auto" w:fill="FFFFFF"/>
          <w:lang w:val="uk-UA"/>
        </w:rPr>
        <w:t>міста Харкова» сприятиме формуванню позитивного бізнес-середовища міста.</w:t>
      </w:r>
    </w:p>
    <w:p w:rsidR="003B4BBB" w:rsidRDefault="003B4BBB" w:rsidP="00394420">
      <w:pPr>
        <w:pStyle w:val="a8"/>
        <w:shd w:val="clear" w:color="auto" w:fill="FFFFFF"/>
        <w:spacing w:before="0" w:beforeAutospacing="0" w:after="0" w:afterAutospacing="0"/>
        <w:ind w:firstLine="709"/>
        <w:jc w:val="both"/>
        <w:rPr>
          <w:sz w:val="28"/>
          <w:szCs w:val="28"/>
          <w:lang w:val="uk-UA"/>
        </w:rPr>
      </w:pPr>
      <w:r>
        <w:rPr>
          <w:sz w:val="28"/>
          <w:szCs w:val="28"/>
          <w:shd w:val="clear" w:color="auto" w:fill="FFFFFF"/>
          <w:lang w:val="uk-UA"/>
        </w:rPr>
        <w:t>Також, були розглянуті питання існуючих можливостей і перспектив розвитку бізнесу в Харкові в умовах міжнародної інтеграції з урахуванням умов та тенденцій, які склалися у економічній сфері міста.</w:t>
      </w:r>
    </w:p>
    <w:p w:rsidR="003B4BBB" w:rsidRDefault="003B4BBB" w:rsidP="00394420">
      <w:pPr>
        <w:pStyle w:val="a8"/>
        <w:shd w:val="clear" w:color="auto" w:fill="FFFFFF"/>
        <w:spacing w:before="0" w:beforeAutospacing="0" w:after="0" w:afterAutospacing="0"/>
        <w:ind w:firstLine="709"/>
        <w:jc w:val="both"/>
        <w:rPr>
          <w:sz w:val="28"/>
          <w:szCs w:val="28"/>
          <w:lang w:val="uk-UA"/>
        </w:rPr>
      </w:pPr>
      <w:r>
        <w:rPr>
          <w:sz w:val="28"/>
          <w:szCs w:val="28"/>
          <w:lang w:val="uk-UA"/>
        </w:rPr>
        <w:t>Крім того, на розгляд учасників круглих столів було представлено результати запровадження сучасних форм взаємодії між Центром надання адміністративних послуг м. Харкова та суб’єктами звернень.</w:t>
      </w:r>
    </w:p>
    <w:p w:rsidR="003B4BBB" w:rsidRDefault="003B4BBB" w:rsidP="00394420">
      <w:pPr>
        <w:pStyle w:val="a8"/>
        <w:shd w:val="clear" w:color="auto" w:fill="FFFFFF"/>
        <w:spacing w:before="0" w:beforeAutospacing="0" w:after="0" w:afterAutospacing="0"/>
        <w:ind w:firstLine="709"/>
        <w:jc w:val="both"/>
        <w:rPr>
          <w:sz w:val="28"/>
          <w:szCs w:val="28"/>
          <w:lang w:val="uk-UA"/>
        </w:rPr>
      </w:pPr>
      <w:r>
        <w:rPr>
          <w:sz w:val="28"/>
          <w:szCs w:val="28"/>
          <w:shd w:val="clear" w:color="auto" w:fill="FFFFFF"/>
          <w:lang w:val="uk-UA"/>
        </w:rPr>
        <w:t xml:space="preserve">Учасників круглих столів було ознайомлено з діяльністю бізнес-інкубаторів на базі закладів вищої освіти. У місті функціонують технологічний бізнес-інкубатор «Харківські технології», інноваційний «Еō </w:t>
      </w:r>
      <w:r>
        <w:rPr>
          <w:sz w:val="28"/>
          <w:szCs w:val="28"/>
          <w:shd w:val="clear" w:color="auto" w:fill="FFFFFF"/>
        </w:rPr>
        <w:t>Business</w:t>
      </w:r>
      <w:r>
        <w:rPr>
          <w:sz w:val="28"/>
          <w:szCs w:val="28"/>
          <w:shd w:val="clear" w:color="auto" w:fill="FFFFFF"/>
          <w:lang w:val="uk-UA"/>
        </w:rPr>
        <w:t xml:space="preserve"> </w:t>
      </w:r>
      <w:r>
        <w:rPr>
          <w:sz w:val="28"/>
          <w:szCs w:val="28"/>
          <w:shd w:val="clear" w:color="auto" w:fill="FFFFFF"/>
        </w:rPr>
        <w:t>Incubator</w:t>
      </w:r>
      <w:r>
        <w:rPr>
          <w:sz w:val="28"/>
          <w:szCs w:val="28"/>
          <w:shd w:val="clear" w:color="auto" w:fill="FFFFFF"/>
          <w:lang w:val="uk-UA"/>
        </w:rPr>
        <w:t xml:space="preserve">», створений за підтримки Агентства США з міжнародного розвитку </w:t>
      </w:r>
      <w:r>
        <w:rPr>
          <w:sz w:val="28"/>
          <w:szCs w:val="28"/>
          <w:shd w:val="clear" w:color="auto" w:fill="FFFFFF"/>
        </w:rPr>
        <w:t>USAID</w:t>
      </w:r>
      <w:r>
        <w:rPr>
          <w:sz w:val="28"/>
          <w:szCs w:val="28"/>
          <w:shd w:val="clear" w:color="auto" w:fill="FFFFFF"/>
          <w:lang w:val="uk-UA"/>
        </w:rPr>
        <w:t xml:space="preserve"> на базі НТУ «ХПІ», бізнес-інкубатор </w:t>
      </w:r>
      <w:r>
        <w:rPr>
          <w:sz w:val="28"/>
          <w:szCs w:val="28"/>
          <w:shd w:val="clear" w:color="auto" w:fill="FFFFFF"/>
        </w:rPr>
        <w:t>YEP</w:t>
      </w:r>
      <w:r>
        <w:rPr>
          <w:sz w:val="28"/>
          <w:szCs w:val="28"/>
          <w:shd w:val="clear" w:color="auto" w:fill="FFFFFF"/>
          <w:lang w:val="uk-UA"/>
        </w:rPr>
        <w:t xml:space="preserve">! на базі ХНУРЕ, в якому студенти та молоді вчені вчаться та створюють власні стартапи та впроваджують їх за підтримки </w:t>
      </w:r>
      <w:r>
        <w:rPr>
          <w:sz w:val="28"/>
          <w:szCs w:val="28"/>
          <w:shd w:val="clear" w:color="auto" w:fill="FFFFFF"/>
        </w:rPr>
        <w:t>Cisco</w:t>
      </w:r>
      <w:r>
        <w:rPr>
          <w:sz w:val="28"/>
          <w:szCs w:val="28"/>
          <w:shd w:val="clear" w:color="auto" w:fill="FFFFFF"/>
          <w:lang w:val="uk-UA"/>
        </w:rPr>
        <w:t xml:space="preserve">, </w:t>
      </w:r>
      <w:r>
        <w:rPr>
          <w:sz w:val="28"/>
          <w:szCs w:val="28"/>
          <w:shd w:val="clear" w:color="auto" w:fill="FFFFFF"/>
        </w:rPr>
        <w:t>Deloitte</w:t>
      </w:r>
      <w:r>
        <w:rPr>
          <w:sz w:val="28"/>
          <w:szCs w:val="28"/>
          <w:shd w:val="clear" w:color="auto" w:fill="FFFFFF"/>
          <w:lang w:val="uk-UA"/>
        </w:rPr>
        <w:t xml:space="preserve">, </w:t>
      </w:r>
      <w:r>
        <w:rPr>
          <w:sz w:val="28"/>
          <w:szCs w:val="28"/>
          <w:shd w:val="clear" w:color="auto" w:fill="FFFFFF"/>
        </w:rPr>
        <w:t>Lucky</w:t>
      </w:r>
      <w:r>
        <w:rPr>
          <w:sz w:val="28"/>
          <w:szCs w:val="28"/>
          <w:shd w:val="clear" w:color="auto" w:fill="FFFFFF"/>
          <w:lang w:val="uk-UA"/>
        </w:rPr>
        <w:t xml:space="preserve"> </w:t>
      </w:r>
      <w:r>
        <w:rPr>
          <w:sz w:val="28"/>
          <w:szCs w:val="28"/>
          <w:shd w:val="clear" w:color="auto" w:fill="FFFFFF"/>
        </w:rPr>
        <w:t>Labs</w:t>
      </w:r>
      <w:r>
        <w:rPr>
          <w:sz w:val="28"/>
          <w:szCs w:val="28"/>
          <w:shd w:val="clear" w:color="auto" w:fill="FFFFFF"/>
          <w:lang w:val="uk-UA"/>
        </w:rPr>
        <w:t>, посольств Естонії та Ізраїлю, бізнес-інкубатор ХНУМГ ім. О.М. Бекетова та інші.</w:t>
      </w:r>
    </w:p>
    <w:p w:rsidR="003B4BBB" w:rsidRDefault="003B4BBB" w:rsidP="00394420">
      <w:pPr>
        <w:shd w:val="clear" w:color="auto" w:fill="FFFFFF"/>
        <w:tabs>
          <w:tab w:val="left" w:pos="0"/>
        </w:tabs>
        <w:ind w:firstLine="709"/>
        <w:jc w:val="both"/>
        <w:outlineLvl w:val="1"/>
        <w:rPr>
          <w:sz w:val="28"/>
          <w:szCs w:val="28"/>
          <w:lang w:val="uk-UA"/>
        </w:rPr>
      </w:pPr>
      <w:r>
        <w:rPr>
          <w:sz w:val="28"/>
          <w:szCs w:val="28"/>
          <w:lang w:val="uk-UA"/>
        </w:rPr>
        <w:t xml:space="preserve">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w:t>
      </w:r>
      <w:r>
        <w:rPr>
          <w:sz w:val="28"/>
          <w:szCs w:val="28"/>
          <w:lang w:val="uk-UA"/>
        </w:rPr>
        <w:lastRenderedPageBreak/>
        <w:t>споживчого ринку та Харківського міського центру зайнятості (пункти 3.1.4-3.1.6 Програми).</w:t>
      </w:r>
    </w:p>
    <w:p w:rsidR="003B4BBB" w:rsidRDefault="003B4BBB" w:rsidP="00394420">
      <w:pPr>
        <w:ind w:firstLine="709"/>
        <w:jc w:val="both"/>
        <w:rPr>
          <w:sz w:val="28"/>
          <w:szCs w:val="28"/>
          <w:lang w:val="uk-UA"/>
        </w:rPr>
      </w:pPr>
      <w:r>
        <w:rPr>
          <w:sz w:val="28"/>
          <w:szCs w:val="28"/>
          <w:lang w:val="uk-UA"/>
        </w:rPr>
        <w:t>Протягом 9 місяців 2019 року підвищено кваліфікацію 27 безробітним за програмою «Стратегічне планування і розвиток приватного підприємства», з них 11 осіб у віці до 35 років. Для організації підприємницької діяльності одноразову допомогу по безробіттю отримала 21 особа, з них 11 осіб у віці до 35 років. В Консалтинговому центрі Харківського міського центру зайнятості надано консультаційних послуг щодо створення та ведення бізнесу            1608 особам, проведено 53 групових заходів, в яких взяли участь 379 осіб.</w:t>
      </w:r>
    </w:p>
    <w:p w:rsidR="003B4BBB" w:rsidRDefault="003B4BBB" w:rsidP="00394420">
      <w:pPr>
        <w:ind w:firstLine="709"/>
        <w:jc w:val="both"/>
        <w:rPr>
          <w:sz w:val="28"/>
          <w:szCs w:val="28"/>
          <w:shd w:val="clear" w:color="auto" w:fill="FFFFFF"/>
          <w:lang w:val="uk-UA"/>
        </w:rPr>
      </w:pPr>
      <w:r>
        <w:rPr>
          <w:sz w:val="28"/>
          <w:szCs w:val="28"/>
          <w:lang w:val="uk-UA"/>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протягом 9 місяців 2019 року продовжувалася робота щодо</w:t>
      </w:r>
      <w:r>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3B4BBB" w:rsidRDefault="003B4BBB" w:rsidP="00394420">
      <w:pPr>
        <w:ind w:firstLine="708"/>
        <w:jc w:val="both"/>
        <w:rPr>
          <w:color w:val="000000"/>
          <w:sz w:val="28"/>
          <w:szCs w:val="28"/>
          <w:lang w:val="uk-UA"/>
        </w:rPr>
      </w:pPr>
      <w:r>
        <w:rPr>
          <w:color w:val="C0504D"/>
          <w:sz w:val="28"/>
          <w:szCs w:val="28"/>
          <w:lang w:val="uk-UA"/>
        </w:rPr>
        <w:t xml:space="preserve"> </w:t>
      </w:r>
      <w:r>
        <w:rPr>
          <w:color w:val="000000"/>
          <w:sz w:val="28"/>
          <w:szCs w:val="28"/>
          <w:lang w:val="uk-UA"/>
        </w:rPr>
        <w:t>За 9 місяців 2019 року на зазначеному ресурсі було зафіксовано біля 780 звернень. Консультації підприємцям були надані якісно і в повному обсязі.</w:t>
      </w:r>
    </w:p>
    <w:p w:rsidR="003B4BBB" w:rsidRDefault="003B4BBB" w:rsidP="00394420">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3B4BBB" w:rsidRDefault="003B4BBB" w:rsidP="00394420">
      <w:pPr>
        <w:ind w:firstLine="708"/>
        <w:jc w:val="both"/>
        <w:rPr>
          <w:sz w:val="28"/>
          <w:szCs w:val="28"/>
          <w:lang w:val="uk-UA"/>
        </w:rPr>
      </w:pPr>
      <w:r>
        <w:rPr>
          <w:sz w:val="28"/>
          <w:szCs w:val="28"/>
          <w:lang w:val="uk-UA"/>
        </w:rPr>
        <w:t xml:space="preserve">Всього за 9 місяців 2019 року до Центру надання адміністративних послуг міста Харкова та його територіальних підрозділів зафіксовано      60509 звернень суб’єктів підприємницької діяльності з питань отримання документів дозвільного характеру.  Видано 14672 документа дозвільного характеру, що на 28,5% більше ніж кількість виданих документів дозвільного характеру за аналогічний період 2018 року. Кількість зареєстрованих декларацій за 9 місяців 2019 року склала 1301 од., що становить 73,1% до зареєстрованих декларацій за 9 місяців 2018 року.  Крім того, до Центру зафіксовано 73246 звернень з питань реєстрації бізнесу, з них                   56363 звернення від фізичних осіб - підприємців, 13567 звернень від юридичних осіб, 3316 звернень щодо отримання витягу з Єдиного державного реєстру юридичних осіб, фізичних осіб-підприємців та громадських формувань, а також 315 звернень стосовно реєстраційних дій громадських формувань.  </w:t>
      </w:r>
    </w:p>
    <w:p w:rsidR="003B4BBB" w:rsidRDefault="003B4BBB" w:rsidP="00394420">
      <w:pPr>
        <w:ind w:firstLine="567"/>
        <w:jc w:val="both"/>
        <w:rPr>
          <w:sz w:val="28"/>
          <w:szCs w:val="28"/>
          <w:lang w:val="uk-UA"/>
        </w:rPr>
      </w:pPr>
      <w:r>
        <w:rPr>
          <w:sz w:val="28"/>
          <w:szCs w:val="28"/>
          <w:lang w:val="uk-UA"/>
        </w:rPr>
        <w:t xml:space="preserve">Із загальної кількості звернень в сфері реєстрації бізнесу до Регіонального центру послуг зафіксовано 23090 звернень (31,5%), з них 70,1% </w:t>
      </w:r>
      <w:r>
        <w:rPr>
          <w:rFonts w:ascii="Cambria Math" w:hAnsi="Cambria Math" w:cs="Cambria Math"/>
          <w:sz w:val="28"/>
          <w:szCs w:val="28"/>
          <w:lang w:val="uk-UA"/>
        </w:rPr>
        <w:t>‒</w:t>
      </w:r>
      <w:r>
        <w:rPr>
          <w:sz w:val="28"/>
          <w:szCs w:val="28"/>
          <w:lang w:val="uk-UA"/>
        </w:rPr>
        <w:t xml:space="preserve"> це звернення фізичних осіб </w:t>
      </w:r>
      <w:r>
        <w:rPr>
          <w:rFonts w:ascii="Cambria Math" w:hAnsi="Cambria Math" w:cs="Cambria Math"/>
          <w:sz w:val="28"/>
          <w:szCs w:val="28"/>
          <w:lang w:val="uk-UA"/>
        </w:rPr>
        <w:t>‒</w:t>
      </w:r>
      <w:r>
        <w:rPr>
          <w:sz w:val="28"/>
          <w:szCs w:val="28"/>
          <w:lang w:val="uk-UA"/>
        </w:rPr>
        <w:t xml:space="preserve"> підприємців, 24,8% − звернення юридичних осіб, 5,1% </w:t>
      </w:r>
      <w:r>
        <w:rPr>
          <w:rFonts w:ascii="Cambria Math" w:hAnsi="Cambria Math" w:cs="Cambria Math"/>
          <w:sz w:val="28"/>
          <w:szCs w:val="28"/>
          <w:lang w:val="uk-UA"/>
        </w:rPr>
        <w:t>‒</w:t>
      </w:r>
      <w:r>
        <w:rPr>
          <w:sz w:val="28"/>
          <w:szCs w:val="28"/>
          <w:lang w:val="uk-UA"/>
        </w:rPr>
        <w:t xml:space="preserve"> звернення щодо видачі витягу з Єдиного державного </w:t>
      </w:r>
      <w:r>
        <w:rPr>
          <w:sz w:val="28"/>
          <w:szCs w:val="28"/>
          <w:lang w:val="uk-UA"/>
        </w:rPr>
        <w:lastRenderedPageBreak/>
        <w:t>реєстру юридичних осіб, фізичних осіб-підприємців та громадських формувань.</w:t>
      </w:r>
    </w:p>
    <w:p w:rsidR="003B4BBB" w:rsidRDefault="003B4BBB" w:rsidP="00394420">
      <w:pPr>
        <w:ind w:left="-284" w:firstLine="851"/>
        <w:jc w:val="both"/>
        <w:rPr>
          <w:sz w:val="28"/>
          <w:szCs w:val="28"/>
          <w:lang w:val="uk-UA"/>
        </w:rPr>
      </w:pPr>
      <w:r>
        <w:rPr>
          <w:sz w:val="28"/>
          <w:szCs w:val="28"/>
          <w:lang w:val="uk-UA"/>
        </w:rPr>
        <w:t>За напрямками звернень варто виділити:</w:t>
      </w:r>
    </w:p>
    <w:p w:rsidR="003B4BBB" w:rsidRDefault="003B4BBB" w:rsidP="00394420">
      <w:pPr>
        <w:pStyle w:val="2"/>
        <w:numPr>
          <w:ilvl w:val="0"/>
          <w:numId w:val="22"/>
        </w:numPr>
        <w:spacing w:after="200" w:line="276" w:lineRule="auto"/>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5812 звернень; </w:t>
      </w:r>
    </w:p>
    <w:p w:rsidR="003B4BBB" w:rsidRDefault="003B4BBB" w:rsidP="00394420">
      <w:pPr>
        <w:pStyle w:val="2"/>
        <w:numPr>
          <w:ilvl w:val="0"/>
          <w:numId w:val="22"/>
        </w:numPr>
        <w:spacing w:after="200" w:line="276" w:lineRule="auto"/>
        <w:jc w:val="both"/>
        <w:rPr>
          <w:sz w:val="28"/>
          <w:szCs w:val="28"/>
          <w:lang w:val="uk-UA"/>
        </w:rPr>
      </w:pPr>
      <w:r>
        <w:rPr>
          <w:sz w:val="28"/>
          <w:szCs w:val="28"/>
          <w:lang w:val="uk-UA"/>
        </w:rPr>
        <w:t>з питань державної реєстрації фізичних осіб підприємцями –              6262 звернення;</w:t>
      </w:r>
    </w:p>
    <w:p w:rsidR="003B4BBB" w:rsidRDefault="003B4BBB" w:rsidP="00394420">
      <w:pPr>
        <w:pStyle w:val="2"/>
        <w:numPr>
          <w:ilvl w:val="0"/>
          <w:numId w:val="22"/>
        </w:numPr>
        <w:spacing w:after="200" w:line="276" w:lineRule="auto"/>
        <w:jc w:val="both"/>
        <w:rPr>
          <w:sz w:val="28"/>
          <w:szCs w:val="28"/>
          <w:lang w:val="uk-UA"/>
        </w:rPr>
      </w:pPr>
      <w:r>
        <w:rPr>
          <w:sz w:val="28"/>
          <w:szCs w:val="28"/>
          <w:lang w:val="uk-UA"/>
        </w:rPr>
        <w:t>з питань державної реєстрації змін до відомостей про юридичну особу – 4392 звернення;</w:t>
      </w:r>
    </w:p>
    <w:p w:rsidR="003B4BBB" w:rsidRDefault="003B4BBB" w:rsidP="00394420">
      <w:pPr>
        <w:pStyle w:val="2"/>
        <w:numPr>
          <w:ilvl w:val="0"/>
          <w:numId w:val="22"/>
        </w:numPr>
        <w:spacing w:after="200" w:line="276" w:lineRule="auto"/>
        <w:jc w:val="both"/>
        <w:rPr>
          <w:sz w:val="28"/>
          <w:szCs w:val="28"/>
          <w:lang w:val="uk-UA"/>
        </w:rPr>
      </w:pPr>
      <w:r>
        <w:rPr>
          <w:sz w:val="28"/>
          <w:szCs w:val="28"/>
          <w:lang w:val="uk-UA"/>
        </w:rPr>
        <w:t>з питань реєстрації змін до відомостей про фізичну особу – підприємця – 3809 звернень;</w:t>
      </w:r>
    </w:p>
    <w:p w:rsidR="003B4BBB" w:rsidRDefault="003B4BBB" w:rsidP="00394420">
      <w:pPr>
        <w:pStyle w:val="2"/>
        <w:numPr>
          <w:ilvl w:val="0"/>
          <w:numId w:val="22"/>
        </w:numPr>
        <w:spacing w:line="276" w:lineRule="auto"/>
        <w:jc w:val="both"/>
        <w:rPr>
          <w:sz w:val="28"/>
          <w:szCs w:val="28"/>
          <w:lang w:val="uk-UA"/>
        </w:rPr>
      </w:pPr>
      <w:r>
        <w:rPr>
          <w:sz w:val="28"/>
          <w:szCs w:val="28"/>
          <w:lang w:val="uk-UA"/>
        </w:rPr>
        <w:t>з питань державної реєстрації юридичної особи (крім громадських формувань) – 608 звернень.</w:t>
      </w:r>
    </w:p>
    <w:p w:rsidR="003B4BBB" w:rsidRDefault="003B4BBB" w:rsidP="00394420">
      <w:pPr>
        <w:shd w:val="clear" w:color="auto" w:fill="FFFFFF"/>
        <w:ind w:firstLine="567"/>
        <w:jc w:val="both"/>
        <w:rPr>
          <w:sz w:val="28"/>
          <w:szCs w:val="28"/>
          <w:lang w:val="uk-UA"/>
        </w:rPr>
      </w:pPr>
      <w:r>
        <w:rPr>
          <w:sz w:val="28"/>
          <w:szCs w:val="28"/>
          <w:lang w:val="uk-UA"/>
        </w:rPr>
        <w:t xml:space="preserve">Також, підприємці в Регіональному центрі послуг активно користуються послугами Головного управління фіскальної служби України в Харківській області. З початку року до органів фіскальної служби  в Регіональному центрі послуг було зафіксовано 35098 звернень стосовно податкових питань та з питань подання податкової звітності. </w:t>
      </w:r>
    </w:p>
    <w:p w:rsidR="003B4BBB" w:rsidRDefault="003B4BBB" w:rsidP="00394420">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3B4BBB" w:rsidRDefault="003B4BBB" w:rsidP="00394420">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3B4BBB" w:rsidRDefault="003B4BBB" w:rsidP="00394420">
      <w:pPr>
        <w:ind w:firstLine="709"/>
        <w:jc w:val="both"/>
        <w:rPr>
          <w:sz w:val="28"/>
          <w:szCs w:val="28"/>
          <w:lang w:val="uk-UA"/>
        </w:rPr>
      </w:pPr>
      <w:r>
        <w:rPr>
          <w:sz w:val="28"/>
          <w:szCs w:val="28"/>
          <w:lang w:val="uk-UA"/>
        </w:rPr>
        <w:t xml:space="preserve">За інформацією Головного управління статистики в Харківській області у 2018 році </w:t>
      </w:r>
      <w:r w:rsidRPr="0033108C">
        <w:rPr>
          <w:sz w:val="28"/>
          <w:szCs w:val="28"/>
          <w:lang w:val="uk-UA"/>
        </w:rPr>
        <w:t>(статистична звітність річна)</w:t>
      </w:r>
      <w:r>
        <w:rPr>
          <w:sz w:val="28"/>
          <w:szCs w:val="28"/>
          <w:lang w:val="uk-UA"/>
        </w:rPr>
        <w:t xml:space="preserve"> в місті здійснювали діяльність 18323 великих, малих і середніх підприємств, що становить 77,0% від загальної кількості підприємств області і на 1007 підприємств або 5,8% більше в порівнянні з 2017 роком.</w:t>
      </w:r>
    </w:p>
    <w:p w:rsidR="003B4BBB" w:rsidRDefault="003B4BBB" w:rsidP="00394420">
      <w:pPr>
        <w:ind w:firstLine="709"/>
        <w:jc w:val="both"/>
        <w:rPr>
          <w:sz w:val="28"/>
          <w:szCs w:val="28"/>
          <w:lang w:val="uk-UA"/>
        </w:rPr>
      </w:pPr>
      <w:r>
        <w:rPr>
          <w:sz w:val="28"/>
          <w:szCs w:val="28"/>
          <w:lang w:val="uk-UA"/>
        </w:rPr>
        <w:t>Із загальної кількості зазначених підприємств 99,9% становили суб'єкти малого та середнього підприємництва (МСП). З них – 82</w:t>
      </w:r>
      <w:r w:rsidR="00C36CF2">
        <w:rPr>
          <w:sz w:val="28"/>
          <w:szCs w:val="28"/>
          <w:lang w:val="uk-UA"/>
        </w:rPr>
        <w:t>2</w:t>
      </w:r>
      <w:r>
        <w:rPr>
          <w:sz w:val="28"/>
          <w:szCs w:val="28"/>
          <w:lang w:val="uk-UA"/>
        </w:rPr>
        <w:t xml:space="preserve"> суб'єкти середнього підприємництва (4,5% від загальної чисельності суб'єктів підприємництва), 174</w:t>
      </w:r>
      <w:r w:rsidR="00C36CF2">
        <w:rPr>
          <w:sz w:val="28"/>
          <w:szCs w:val="28"/>
          <w:lang w:val="uk-UA"/>
        </w:rPr>
        <w:t>90</w:t>
      </w:r>
      <w:r>
        <w:rPr>
          <w:sz w:val="28"/>
          <w:szCs w:val="28"/>
          <w:lang w:val="uk-UA"/>
        </w:rPr>
        <w:t xml:space="preserve"> </w:t>
      </w:r>
      <w:r>
        <w:rPr>
          <w:rFonts w:ascii="Cambria Math" w:hAnsi="Cambria Math" w:cs="Cambria Math"/>
          <w:sz w:val="28"/>
          <w:szCs w:val="28"/>
          <w:lang w:val="uk-UA"/>
        </w:rPr>
        <w:t>‒</w:t>
      </w:r>
      <w:r>
        <w:rPr>
          <w:sz w:val="28"/>
          <w:szCs w:val="28"/>
          <w:lang w:val="uk-UA"/>
        </w:rPr>
        <w:t xml:space="preserve"> суб'єкти малого підприємництва (95,4% від загальної чисельності суб'єктів підприємництва).</w:t>
      </w:r>
    </w:p>
    <w:p w:rsidR="003B4BBB" w:rsidRDefault="003B4BBB" w:rsidP="00394420">
      <w:pPr>
        <w:ind w:firstLine="709"/>
        <w:jc w:val="both"/>
        <w:rPr>
          <w:sz w:val="28"/>
          <w:szCs w:val="28"/>
          <w:lang w:val="uk-UA"/>
        </w:rPr>
      </w:pPr>
      <w:r>
        <w:rPr>
          <w:sz w:val="28"/>
          <w:szCs w:val="28"/>
          <w:lang w:val="uk-UA"/>
        </w:rPr>
        <w:t>У розрахунку на 10 тис. осіб населення кількість малих підприємств становила 121 одиницю.</w:t>
      </w:r>
    </w:p>
    <w:p w:rsidR="003B4BBB" w:rsidRDefault="003B4BBB" w:rsidP="00394420">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w:t>
      </w:r>
      <w:r w:rsidR="00C36CF2" w:rsidRPr="00C36CF2">
        <w:rPr>
          <w:sz w:val="28"/>
          <w:szCs w:val="28"/>
        </w:rPr>
        <w:t xml:space="preserve">274319 </w:t>
      </w:r>
      <w:r>
        <w:rPr>
          <w:sz w:val="28"/>
          <w:szCs w:val="28"/>
          <w:lang w:val="uk-UA"/>
        </w:rPr>
        <w:t xml:space="preserve">осіб, що на </w:t>
      </w:r>
      <w:r w:rsidR="00C36CF2">
        <w:rPr>
          <w:sz w:val="28"/>
          <w:szCs w:val="28"/>
          <w:lang w:val="uk-UA"/>
        </w:rPr>
        <w:t>14219</w:t>
      </w:r>
      <w:r>
        <w:rPr>
          <w:sz w:val="28"/>
          <w:szCs w:val="28"/>
          <w:lang w:val="uk-UA"/>
        </w:rPr>
        <w:t xml:space="preserve"> ос</w:t>
      </w:r>
      <w:r w:rsidR="00C36CF2">
        <w:rPr>
          <w:sz w:val="28"/>
          <w:szCs w:val="28"/>
          <w:lang w:val="uk-UA"/>
        </w:rPr>
        <w:t>і</w:t>
      </w:r>
      <w:r>
        <w:rPr>
          <w:sz w:val="28"/>
          <w:szCs w:val="28"/>
          <w:lang w:val="uk-UA"/>
        </w:rPr>
        <w:t>б більше, ніж у 2017 році.</w:t>
      </w:r>
    </w:p>
    <w:p w:rsidR="003B4BBB" w:rsidRDefault="003B4BBB" w:rsidP="00394420">
      <w:pPr>
        <w:ind w:firstLine="709"/>
        <w:jc w:val="both"/>
        <w:rPr>
          <w:sz w:val="28"/>
          <w:szCs w:val="28"/>
          <w:lang w:val="uk-UA"/>
        </w:rPr>
      </w:pPr>
      <w:r>
        <w:rPr>
          <w:sz w:val="28"/>
          <w:szCs w:val="28"/>
          <w:lang w:val="uk-UA"/>
        </w:rPr>
        <w:t xml:space="preserve">Підприємствами великого, малого та середнього бізнесу реалізовано продукції (товарів, послуг) на </w:t>
      </w:r>
      <w:r w:rsidR="00C36CF2" w:rsidRPr="00C36CF2">
        <w:rPr>
          <w:sz w:val="28"/>
          <w:szCs w:val="28"/>
        </w:rPr>
        <w:t>262548,5</w:t>
      </w:r>
      <w:r>
        <w:rPr>
          <w:sz w:val="28"/>
          <w:szCs w:val="28"/>
          <w:lang w:val="uk-UA"/>
        </w:rPr>
        <w:t xml:space="preserve"> млн. грн., що на 1</w:t>
      </w:r>
      <w:r w:rsidR="00C36CF2">
        <w:rPr>
          <w:sz w:val="28"/>
          <w:szCs w:val="28"/>
          <w:lang w:val="uk-UA"/>
        </w:rPr>
        <w:t>7</w:t>
      </w:r>
      <w:r>
        <w:rPr>
          <w:sz w:val="28"/>
          <w:szCs w:val="28"/>
          <w:lang w:val="uk-UA"/>
        </w:rPr>
        <w:t>,6% більше в порівнянні з 2017 роком.</w:t>
      </w:r>
    </w:p>
    <w:p w:rsidR="003B4BBB" w:rsidRDefault="003B4BBB" w:rsidP="00394420">
      <w:pPr>
        <w:ind w:firstLine="709"/>
        <w:jc w:val="both"/>
        <w:rPr>
          <w:sz w:val="28"/>
          <w:szCs w:val="28"/>
          <w:lang w:val="uk-UA"/>
        </w:rPr>
      </w:pPr>
      <w:r>
        <w:rPr>
          <w:sz w:val="28"/>
          <w:szCs w:val="28"/>
          <w:lang w:val="uk-UA"/>
        </w:rPr>
        <w:t>За видами економічної діяльності найбільша кількість підприємств малого та середнього бізнесу зосереджена у сферах  оптової та роздрібної торгівлі, послуг та промисловості.</w:t>
      </w:r>
    </w:p>
    <w:p w:rsidR="003B4BBB" w:rsidRDefault="003B4BBB" w:rsidP="00B364E4">
      <w:pPr>
        <w:jc w:val="both"/>
        <w:rPr>
          <w:b/>
          <w:sz w:val="28"/>
          <w:szCs w:val="28"/>
          <w:lang w:val="uk-UA"/>
        </w:rPr>
      </w:pPr>
    </w:p>
    <w:p w:rsidR="003B4BBB" w:rsidRDefault="003B4BBB" w:rsidP="00B364E4">
      <w:pPr>
        <w:jc w:val="both"/>
        <w:rPr>
          <w:b/>
          <w:sz w:val="28"/>
          <w:szCs w:val="28"/>
          <w:lang w:val="uk-UA"/>
        </w:rPr>
      </w:pPr>
    </w:p>
    <w:p w:rsidR="003B4BBB" w:rsidRDefault="003B4BBB" w:rsidP="00B364E4">
      <w:pPr>
        <w:jc w:val="both"/>
        <w:rPr>
          <w:b/>
          <w:sz w:val="28"/>
          <w:szCs w:val="28"/>
          <w:lang w:val="uk-UA"/>
        </w:rPr>
      </w:pPr>
      <w:r w:rsidRPr="001704C2">
        <w:rPr>
          <w:b/>
          <w:sz w:val="28"/>
          <w:szCs w:val="28"/>
          <w:lang w:val="uk-UA"/>
        </w:rPr>
        <w:t>Розділ II «Промисловість»</w:t>
      </w:r>
    </w:p>
    <w:p w:rsidR="003B4BBB" w:rsidRDefault="003B4BBB" w:rsidP="0047192C">
      <w:pPr>
        <w:ind w:firstLine="567"/>
        <w:jc w:val="both"/>
        <w:rPr>
          <w:color w:val="000000"/>
          <w:sz w:val="28"/>
          <w:szCs w:val="28"/>
          <w:shd w:val="clear" w:color="auto" w:fill="FFFFFF"/>
          <w:lang w:val="uk-UA" w:eastAsia="en-US"/>
        </w:rPr>
      </w:pPr>
      <w:r>
        <w:rPr>
          <w:sz w:val="28"/>
          <w:szCs w:val="28"/>
          <w:lang w:val="uk-UA"/>
        </w:rPr>
        <w:t>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Pr>
          <w:color w:val="000000"/>
          <w:sz w:val="28"/>
          <w:szCs w:val="28"/>
          <w:shd w:val="clear" w:color="auto" w:fill="FFFFFF"/>
          <w:lang w:val="uk-UA"/>
        </w:rPr>
        <w:t xml:space="preserve">, електроенергетичній, </w:t>
      </w:r>
      <w:r>
        <w:rPr>
          <w:sz w:val="28"/>
          <w:szCs w:val="28"/>
          <w:lang w:val="uk-UA"/>
        </w:rPr>
        <w:t>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Pr>
          <w:color w:val="000000"/>
          <w:sz w:val="28"/>
          <w:szCs w:val="28"/>
          <w:shd w:val="clear" w:color="auto" w:fill="FFFFFF"/>
          <w:lang w:val="uk-UA"/>
        </w:rPr>
        <w:t>.</w:t>
      </w:r>
    </w:p>
    <w:p w:rsidR="003B4BBB" w:rsidRDefault="003B4BBB" w:rsidP="0047192C">
      <w:pPr>
        <w:shd w:val="clear" w:color="auto" w:fill="FFFFFF"/>
        <w:ind w:firstLine="567"/>
        <w:jc w:val="both"/>
        <w:rPr>
          <w:sz w:val="28"/>
          <w:szCs w:val="28"/>
          <w:lang w:val="uk-UA" w:eastAsia="en-US"/>
        </w:rPr>
      </w:pPr>
      <w:r>
        <w:rPr>
          <w:sz w:val="28"/>
          <w:szCs w:val="28"/>
          <w:lang w:val="uk-UA" w:eastAsia="en-US"/>
        </w:rPr>
        <w:t>У січні-серпні 2019 року підприємствами міста реалізовано промислової продукції (товарів, послуг) на 54,5 млрд. грн. (без ПДВ і акцизу), що складає 43,6% в загальному обсязі реалізованої промислової продукції (товарів, послуг) по області (125,0 млрд. грн.) і на 3,4% більше в порівнянні з аналогічним періодом 2018 року. Серед районів міста найбільша частка за обсягами реалізованої промислової продукції міста належить Слобідському району – 23,5% і Індустріальному району – 15,8%.</w:t>
      </w:r>
      <w:r>
        <w:rPr>
          <w:sz w:val="28"/>
          <w:szCs w:val="28"/>
          <w:lang w:val="uk-UA"/>
        </w:rPr>
        <w:t>(додаток 1).</w:t>
      </w:r>
    </w:p>
    <w:p w:rsidR="003B4BBB" w:rsidRDefault="003B4BBB" w:rsidP="0047192C">
      <w:pPr>
        <w:ind w:firstLine="708"/>
        <w:jc w:val="both"/>
        <w:rPr>
          <w:bCs/>
          <w:sz w:val="28"/>
          <w:szCs w:val="28"/>
          <w:lang w:val="uk-UA"/>
        </w:rPr>
      </w:pPr>
      <w:r>
        <w:rPr>
          <w:bCs/>
          <w:sz w:val="28"/>
          <w:szCs w:val="28"/>
          <w:lang w:val="uk-UA"/>
        </w:rPr>
        <w:t>По місту Харкову у січні-серпні 2019 року відбулося збільшення обсягів виробництва промислової продукції у порівнянні з аналогічним періодом 2018 року у машинобудівній галузі по випуску:</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47,3%;</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інструментів й апаратури для автоматичного регулювання та керування на 9,8%;</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основ апаратури електричної для контролю та розподілення електроенергії, на напругу не більше 1кВ на 24,3%;</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провідників електричних на напругу не більше 1кВ, не оснащених з’єднувальними елементами на 31,1 %.</w:t>
      </w:r>
    </w:p>
    <w:p w:rsidR="003B4BBB" w:rsidRDefault="003B4BBB" w:rsidP="0047192C">
      <w:pPr>
        <w:ind w:firstLine="708"/>
        <w:jc w:val="both"/>
        <w:rPr>
          <w:bCs/>
          <w:sz w:val="28"/>
          <w:szCs w:val="28"/>
          <w:lang w:val="uk-UA"/>
        </w:rPr>
      </w:pPr>
      <w:r>
        <w:rPr>
          <w:bCs/>
          <w:sz w:val="28"/>
          <w:szCs w:val="28"/>
          <w:lang w:val="uk-UA"/>
        </w:rPr>
        <w:t>Одночасно зменшено виробництво:</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на 6,6%;</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інструментів й апаратури для вимірювання або контролю електричних величин на 11,7%;</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трансформаторів інших, потужністю не більше 1кВ А на 67,0 %;</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апаратури високовольтної та приладів комутаційних для кіл електричних на напругу не більше 1кВ на 16,7%;</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реле та контакторів на напругу більше 60 В, але не більше 1кВ на 64,8%;</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на 30,1 %;</w:t>
      </w:r>
    </w:p>
    <w:p w:rsidR="003B4BBB" w:rsidRDefault="003B4BBB" w:rsidP="0047192C">
      <w:pPr>
        <w:pStyle w:val="a7"/>
        <w:numPr>
          <w:ilvl w:val="0"/>
          <w:numId w:val="5"/>
        </w:numPr>
        <w:ind w:left="0" w:firstLine="851"/>
        <w:jc w:val="both"/>
        <w:rPr>
          <w:bCs/>
          <w:sz w:val="28"/>
          <w:szCs w:val="28"/>
          <w:lang w:val="uk-UA"/>
        </w:rPr>
      </w:pPr>
      <w:r>
        <w:rPr>
          <w:bCs/>
          <w:sz w:val="28"/>
          <w:szCs w:val="28"/>
          <w:lang w:val="uk-UA"/>
        </w:rPr>
        <w:t>вилок та розеток штепсельних на напругу не більше 1кВ (крім для кабелів коаксіальних та схем друкованих) на 14,6%;</w:t>
      </w:r>
    </w:p>
    <w:p w:rsidR="003B4BBB" w:rsidRDefault="003B4BBB" w:rsidP="0047192C">
      <w:pPr>
        <w:pStyle w:val="a7"/>
        <w:numPr>
          <w:ilvl w:val="0"/>
          <w:numId w:val="5"/>
        </w:numPr>
        <w:ind w:left="0" w:firstLine="1068"/>
        <w:jc w:val="both"/>
        <w:rPr>
          <w:bCs/>
          <w:sz w:val="28"/>
          <w:szCs w:val="28"/>
          <w:lang w:val="uk-UA"/>
        </w:rPr>
      </w:pPr>
      <w:r>
        <w:rPr>
          <w:bCs/>
          <w:sz w:val="28"/>
          <w:szCs w:val="28"/>
          <w:lang w:val="uk-UA"/>
        </w:rPr>
        <w:lastRenderedPageBreak/>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39,0%.</w:t>
      </w:r>
    </w:p>
    <w:p w:rsidR="003B4BBB" w:rsidRDefault="003B4BBB" w:rsidP="0047192C">
      <w:pPr>
        <w:pStyle w:val="a7"/>
        <w:ind w:left="0" w:firstLine="709"/>
        <w:jc w:val="both"/>
        <w:rPr>
          <w:bCs/>
          <w:sz w:val="28"/>
          <w:szCs w:val="28"/>
          <w:lang w:val="uk-UA"/>
        </w:rPr>
      </w:pPr>
      <w:r>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3B4BBB" w:rsidRDefault="003B4BBB" w:rsidP="0047192C">
      <w:pPr>
        <w:pStyle w:val="a7"/>
        <w:numPr>
          <w:ilvl w:val="0"/>
          <w:numId w:val="6"/>
        </w:numPr>
        <w:ind w:left="0" w:firstLine="1069"/>
        <w:jc w:val="both"/>
        <w:rPr>
          <w:bCs/>
          <w:sz w:val="28"/>
          <w:szCs w:val="28"/>
          <w:lang w:val="uk-UA"/>
        </w:rPr>
      </w:pPr>
      <w:r>
        <w:rPr>
          <w:bCs/>
          <w:sz w:val="28"/>
          <w:szCs w:val="28"/>
          <w:lang w:val="uk-UA"/>
        </w:rPr>
        <w:t>конструкцій збірних будівельних з чавуну чи сталі на 24,2%;</w:t>
      </w:r>
    </w:p>
    <w:p w:rsidR="003B4BBB" w:rsidRDefault="003B4BBB" w:rsidP="0047192C">
      <w:pPr>
        <w:pStyle w:val="a7"/>
        <w:numPr>
          <w:ilvl w:val="0"/>
          <w:numId w:val="6"/>
        </w:numPr>
        <w:ind w:left="0" w:firstLine="1069"/>
        <w:jc w:val="both"/>
        <w:rPr>
          <w:bCs/>
          <w:sz w:val="28"/>
          <w:szCs w:val="28"/>
          <w:lang w:val="uk-UA"/>
        </w:rPr>
      </w:pPr>
      <w:r>
        <w:rPr>
          <w:bCs/>
          <w:sz w:val="28"/>
          <w:szCs w:val="28"/>
          <w:lang w:val="uk-UA"/>
        </w:rPr>
        <w:t>конструкцій, виготовлених виключно або переважно з листового матеріалу, з металів чорних на 9,9%.</w:t>
      </w:r>
    </w:p>
    <w:p w:rsidR="003B4BBB" w:rsidRDefault="003B4BBB" w:rsidP="0047192C">
      <w:pPr>
        <w:pStyle w:val="a7"/>
        <w:ind w:left="0" w:firstLine="1069"/>
        <w:jc w:val="both"/>
        <w:rPr>
          <w:bCs/>
          <w:sz w:val="28"/>
          <w:szCs w:val="28"/>
          <w:lang w:val="uk-UA"/>
        </w:rPr>
      </w:pPr>
      <w:r>
        <w:rPr>
          <w:bCs/>
          <w:sz w:val="28"/>
          <w:szCs w:val="28"/>
          <w:lang w:val="uk-UA"/>
        </w:rPr>
        <w:t>Одночасно зменшено виробництво:</w:t>
      </w:r>
    </w:p>
    <w:p w:rsidR="003B4BBB" w:rsidRDefault="003B4BBB" w:rsidP="0047192C">
      <w:pPr>
        <w:numPr>
          <w:ilvl w:val="0"/>
          <w:numId w:val="7"/>
        </w:numPr>
        <w:rPr>
          <w:bCs/>
          <w:sz w:val="28"/>
          <w:szCs w:val="28"/>
          <w:lang w:val="uk-UA"/>
        </w:rPr>
      </w:pPr>
      <w:r>
        <w:rPr>
          <w:bCs/>
          <w:sz w:val="28"/>
          <w:szCs w:val="28"/>
          <w:lang w:val="uk-UA"/>
        </w:rPr>
        <w:t xml:space="preserve">сталі без напівфабрикатів, отриманих безперервним литтям на </w:t>
      </w:r>
      <w:r>
        <w:rPr>
          <w:bCs/>
          <w:sz w:val="28"/>
          <w:szCs w:val="28"/>
          <w:lang w:val="uk-UA"/>
        </w:rPr>
        <w:br/>
        <w:t>12,6 %;</w:t>
      </w:r>
    </w:p>
    <w:p w:rsidR="003B4BBB" w:rsidRDefault="003B4BBB" w:rsidP="0047192C">
      <w:pPr>
        <w:numPr>
          <w:ilvl w:val="0"/>
          <w:numId w:val="7"/>
        </w:numPr>
        <w:rPr>
          <w:bCs/>
          <w:sz w:val="28"/>
          <w:szCs w:val="28"/>
          <w:lang w:val="uk-UA"/>
        </w:rPr>
      </w:pPr>
      <w:r>
        <w:rPr>
          <w:bCs/>
          <w:sz w:val="28"/>
          <w:szCs w:val="28"/>
          <w:lang w:val="uk-UA"/>
        </w:rPr>
        <w:t>зливків, форм первинних та напівфабрикатів, інших, зі сталі нелегованої на 11,9%;</w:t>
      </w:r>
    </w:p>
    <w:p w:rsidR="003B4BBB" w:rsidRDefault="003B4BBB" w:rsidP="0047192C">
      <w:pPr>
        <w:pStyle w:val="a7"/>
        <w:numPr>
          <w:ilvl w:val="0"/>
          <w:numId w:val="7"/>
        </w:numPr>
        <w:ind w:left="0" w:firstLine="1069"/>
        <w:jc w:val="both"/>
        <w:rPr>
          <w:bCs/>
          <w:sz w:val="28"/>
          <w:szCs w:val="28"/>
          <w:lang w:val="uk-UA"/>
        </w:rPr>
      </w:pPr>
      <w:r>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на 25,7 %.</w:t>
      </w:r>
    </w:p>
    <w:p w:rsidR="003B4BBB" w:rsidRDefault="003B4BBB" w:rsidP="0047192C">
      <w:pPr>
        <w:ind w:firstLine="708"/>
        <w:jc w:val="both"/>
        <w:rPr>
          <w:bCs/>
          <w:sz w:val="28"/>
          <w:szCs w:val="28"/>
          <w:lang w:val="uk-UA"/>
        </w:rPr>
      </w:pPr>
      <w:r>
        <w:rPr>
          <w:bCs/>
          <w:sz w:val="28"/>
          <w:szCs w:val="28"/>
          <w:lang w:val="uk-UA"/>
        </w:rPr>
        <w:t>На підприємствах з виробництва харчових продуктів, напоїв та тютюнових виробів в січні-серпні 2019 року в порівнянні з аналогічним періодом 2018 року збільшився випуск:</w:t>
      </w:r>
    </w:p>
    <w:p w:rsidR="003B4BBB" w:rsidRDefault="003B4BBB" w:rsidP="0047192C">
      <w:pPr>
        <w:numPr>
          <w:ilvl w:val="0"/>
          <w:numId w:val="8"/>
        </w:numPr>
        <w:tabs>
          <w:tab w:val="left" w:pos="1418"/>
        </w:tabs>
        <w:ind w:left="0" w:firstLine="851"/>
        <w:jc w:val="both"/>
        <w:rPr>
          <w:bCs/>
          <w:sz w:val="28"/>
          <w:szCs w:val="28"/>
          <w:lang w:val="uk-UA"/>
        </w:rPr>
      </w:pPr>
      <w:r>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7,7%;</w:t>
      </w:r>
    </w:p>
    <w:p w:rsidR="003B4BBB" w:rsidRDefault="003B4BBB" w:rsidP="0047192C">
      <w:pPr>
        <w:pStyle w:val="a7"/>
        <w:numPr>
          <w:ilvl w:val="0"/>
          <w:numId w:val="9"/>
        </w:numPr>
        <w:tabs>
          <w:tab w:val="left" w:pos="0"/>
        </w:tabs>
        <w:ind w:left="0" w:firstLine="900"/>
        <w:rPr>
          <w:bCs/>
          <w:sz w:val="28"/>
          <w:szCs w:val="28"/>
          <w:lang w:val="uk-UA"/>
        </w:rPr>
      </w:pPr>
      <w:r>
        <w:rPr>
          <w:bCs/>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18,2%;</w:t>
      </w:r>
    </w:p>
    <w:p w:rsidR="003B4BBB" w:rsidRDefault="003B4BBB" w:rsidP="0047192C">
      <w:pPr>
        <w:numPr>
          <w:ilvl w:val="0"/>
          <w:numId w:val="9"/>
        </w:numPr>
        <w:tabs>
          <w:tab w:val="left" w:pos="851"/>
        </w:tabs>
        <w:jc w:val="both"/>
        <w:rPr>
          <w:bCs/>
          <w:sz w:val="28"/>
          <w:szCs w:val="28"/>
          <w:lang w:val="uk-UA"/>
        </w:rPr>
      </w:pPr>
      <w:r>
        <w:rPr>
          <w:bCs/>
          <w:sz w:val="28"/>
          <w:szCs w:val="28"/>
          <w:lang w:val="uk-UA"/>
        </w:rPr>
        <w:t>гумок, фруктових желе та фруктової пасти у вигляді кондитерських виробів з цукру ( крім жувальної гумки) на 8,6%;</w:t>
      </w:r>
    </w:p>
    <w:p w:rsidR="003B4BBB" w:rsidRDefault="003B4BBB" w:rsidP="0047192C">
      <w:pPr>
        <w:numPr>
          <w:ilvl w:val="0"/>
          <w:numId w:val="9"/>
        </w:numPr>
        <w:tabs>
          <w:tab w:val="left" w:pos="851"/>
        </w:tabs>
        <w:jc w:val="both"/>
        <w:rPr>
          <w:bCs/>
          <w:sz w:val="28"/>
          <w:szCs w:val="28"/>
          <w:lang w:val="uk-UA"/>
        </w:rPr>
      </w:pPr>
      <w:r>
        <w:rPr>
          <w:bCs/>
          <w:sz w:val="28"/>
          <w:szCs w:val="28"/>
          <w:lang w:val="uk-UA"/>
        </w:rPr>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гірчичних, гірчиці готової) на 2,8%.</w:t>
      </w:r>
    </w:p>
    <w:p w:rsidR="003B4BBB" w:rsidRDefault="003B4BBB" w:rsidP="0047192C">
      <w:pPr>
        <w:tabs>
          <w:tab w:val="left" w:pos="851"/>
        </w:tabs>
        <w:ind w:firstLine="708"/>
        <w:jc w:val="both"/>
        <w:rPr>
          <w:bCs/>
          <w:sz w:val="28"/>
          <w:szCs w:val="28"/>
          <w:lang w:val="uk-UA"/>
        </w:rPr>
      </w:pPr>
      <w:r>
        <w:rPr>
          <w:bCs/>
          <w:sz w:val="28"/>
          <w:szCs w:val="28"/>
          <w:lang w:val="uk-UA"/>
        </w:rPr>
        <w:t>В той же час відбулося падіння в виробництві:</w:t>
      </w:r>
    </w:p>
    <w:p w:rsidR="003B4BBB" w:rsidRDefault="003B4BBB" w:rsidP="0047192C">
      <w:pPr>
        <w:numPr>
          <w:ilvl w:val="0"/>
          <w:numId w:val="8"/>
        </w:numPr>
        <w:tabs>
          <w:tab w:val="left" w:pos="1418"/>
        </w:tabs>
        <w:ind w:left="0" w:firstLine="851"/>
        <w:jc w:val="both"/>
        <w:rPr>
          <w:bCs/>
          <w:sz w:val="28"/>
          <w:szCs w:val="28"/>
          <w:lang w:val="uk-UA"/>
        </w:rPr>
      </w:pPr>
      <w:r>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18,6 %;</w:t>
      </w:r>
    </w:p>
    <w:p w:rsidR="003B4BBB" w:rsidRDefault="003B4BBB" w:rsidP="0047192C">
      <w:pPr>
        <w:numPr>
          <w:ilvl w:val="0"/>
          <w:numId w:val="10"/>
        </w:numPr>
        <w:tabs>
          <w:tab w:val="left" w:pos="851"/>
          <w:tab w:val="num" w:pos="1418"/>
        </w:tabs>
        <w:ind w:left="1418" w:hanging="518"/>
        <w:jc w:val="both"/>
        <w:rPr>
          <w:bCs/>
          <w:sz w:val="28"/>
          <w:szCs w:val="28"/>
          <w:lang w:val="uk-UA"/>
        </w:rPr>
      </w:pPr>
      <w:r>
        <w:rPr>
          <w:bCs/>
          <w:sz w:val="28"/>
          <w:szCs w:val="28"/>
          <w:lang w:val="uk-UA"/>
        </w:rPr>
        <w:t>масла вершкового жирністю не більше 85% на 51,1%;</w:t>
      </w:r>
    </w:p>
    <w:p w:rsidR="003B4BBB" w:rsidRDefault="003B4BBB" w:rsidP="0047192C">
      <w:pPr>
        <w:numPr>
          <w:ilvl w:val="0"/>
          <w:numId w:val="10"/>
        </w:numPr>
        <w:tabs>
          <w:tab w:val="left" w:pos="851"/>
          <w:tab w:val="num" w:pos="1418"/>
        </w:tabs>
        <w:ind w:left="1418" w:hanging="518"/>
        <w:jc w:val="both"/>
        <w:rPr>
          <w:bCs/>
          <w:sz w:val="28"/>
          <w:szCs w:val="28"/>
          <w:lang w:val="uk-UA"/>
        </w:rPr>
      </w:pPr>
      <w:r>
        <w:rPr>
          <w:bCs/>
          <w:sz w:val="28"/>
          <w:szCs w:val="28"/>
          <w:lang w:val="uk-UA"/>
        </w:rPr>
        <w:t>сиру свіжого неферментованого (недозрілого і невитриманого; уключаючи сиру із молочної сироватки та кисломолочного сиру) на 87,3%;</w:t>
      </w:r>
    </w:p>
    <w:p w:rsidR="003B4BBB" w:rsidRDefault="003B4BBB" w:rsidP="0047192C">
      <w:pPr>
        <w:numPr>
          <w:ilvl w:val="0"/>
          <w:numId w:val="10"/>
        </w:numPr>
        <w:tabs>
          <w:tab w:val="left" w:pos="851"/>
          <w:tab w:val="num" w:pos="1418"/>
        </w:tabs>
        <w:ind w:left="1418" w:hanging="518"/>
        <w:jc w:val="both"/>
        <w:rPr>
          <w:bCs/>
          <w:sz w:val="28"/>
          <w:szCs w:val="28"/>
          <w:lang w:val="uk-UA"/>
        </w:rPr>
      </w:pPr>
      <w:r>
        <w:rPr>
          <w:bCs/>
          <w:sz w:val="28"/>
          <w:szCs w:val="28"/>
          <w:lang w:val="uk-UA"/>
        </w:rPr>
        <w:t>молока і вершків коагульованих , йогурту, кефіру, сметани та інших ферментованих продуктів на 42,1 %;</w:t>
      </w:r>
    </w:p>
    <w:p w:rsidR="003B4BBB" w:rsidRDefault="003B4BBB" w:rsidP="0047192C">
      <w:pPr>
        <w:numPr>
          <w:ilvl w:val="0"/>
          <w:numId w:val="10"/>
        </w:numPr>
        <w:tabs>
          <w:tab w:val="left" w:pos="851"/>
          <w:tab w:val="num" w:pos="1418"/>
        </w:tabs>
        <w:ind w:left="1418" w:hanging="518"/>
        <w:jc w:val="both"/>
        <w:rPr>
          <w:bCs/>
          <w:sz w:val="28"/>
          <w:szCs w:val="28"/>
          <w:lang w:val="uk-UA"/>
        </w:rPr>
      </w:pPr>
      <w:r>
        <w:rPr>
          <w:bCs/>
          <w:sz w:val="28"/>
          <w:szCs w:val="28"/>
          <w:lang w:val="uk-UA"/>
        </w:rPr>
        <w:t>хліба та виробів хлібобулочних, нетривалого зберігання на 5,6 %;</w:t>
      </w:r>
    </w:p>
    <w:p w:rsidR="003B4BBB" w:rsidRDefault="003B4BBB" w:rsidP="0047192C">
      <w:pPr>
        <w:numPr>
          <w:ilvl w:val="0"/>
          <w:numId w:val="10"/>
        </w:numPr>
        <w:tabs>
          <w:tab w:val="left" w:pos="851"/>
          <w:tab w:val="num" w:pos="1418"/>
        </w:tabs>
        <w:ind w:left="1418" w:hanging="518"/>
        <w:jc w:val="both"/>
        <w:rPr>
          <w:bCs/>
          <w:sz w:val="28"/>
          <w:szCs w:val="28"/>
          <w:lang w:val="uk-UA"/>
        </w:rPr>
      </w:pPr>
      <w:r>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10,8%;</w:t>
      </w:r>
    </w:p>
    <w:p w:rsidR="003B4BBB" w:rsidRDefault="003B4BBB" w:rsidP="0047192C">
      <w:pPr>
        <w:numPr>
          <w:ilvl w:val="0"/>
          <w:numId w:val="10"/>
        </w:numPr>
        <w:tabs>
          <w:tab w:val="left" w:pos="851"/>
          <w:tab w:val="num" w:pos="1418"/>
        </w:tabs>
        <w:ind w:left="1418" w:hanging="518"/>
        <w:jc w:val="both"/>
        <w:rPr>
          <w:bCs/>
          <w:sz w:val="28"/>
          <w:szCs w:val="28"/>
          <w:lang w:val="uk-UA"/>
        </w:rPr>
      </w:pPr>
      <w:r>
        <w:rPr>
          <w:bCs/>
          <w:sz w:val="28"/>
          <w:szCs w:val="28"/>
          <w:lang w:val="uk-UA"/>
        </w:rPr>
        <w:lastRenderedPageBreak/>
        <w:t>цукерок шоколадних (крім цукерок із вмістом алкоголю, шоколаду в брикетах, пластинах чи плитках) на 5,0%;</w:t>
      </w:r>
    </w:p>
    <w:p w:rsidR="003B4BBB" w:rsidRDefault="003B4BBB" w:rsidP="0047192C">
      <w:pPr>
        <w:numPr>
          <w:ilvl w:val="0"/>
          <w:numId w:val="8"/>
        </w:numPr>
        <w:tabs>
          <w:tab w:val="left" w:pos="1418"/>
        </w:tabs>
        <w:ind w:left="0" w:firstLine="851"/>
        <w:jc w:val="both"/>
        <w:rPr>
          <w:bCs/>
          <w:sz w:val="28"/>
          <w:szCs w:val="28"/>
          <w:lang w:val="uk-UA"/>
        </w:rPr>
      </w:pPr>
      <w:r>
        <w:rPr>
          <w:bCs/>
          <w:sz w:val="28"/>
          <w:szCs w:val="28"/>
          <w:lang w:val="uk-UA"/>
        </w:rPr>
        <w:t>продуктів молоковмісних на 48,6%.</w:t>
      </w:r>
    </w:p>
    <w:p w:rsidR="003B4BBB" w:rsidRDefault="003B4BBB" w:rsidP="0047192C">
      <w:pPr>
        <w:tabs>
          <w:tab w:val="left" w:pos="851"/>
        </w:tabs>
        <w:ind w:firstLine="708"/>
        <w:jc w:val="both"/>
        <w:rPr>
          <w:bCs/>
          <w:sz w:val="28"/>
          <w:szCs w:val="28"/>
          <w:lang w:val="uk-UA"/>
        </w:rPr>
      </w:pPr>
      <w:r>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3B4BBB" w:rsidRDefault="003B4BBB" w:rsidP="0047192C">
      <w:pPr>
        <w:numPr>
          <w:ilvl w:val="0"/>
          <w:numId w:val="11"/>
        </w:numPr>
        <w:tabs>
          <w:tab w:val="left" w:pos="851"/>
          <w:tab w:val="num" w:pos="1418"/>
        </w:tabs>
        <w:ind w:left="1418" w:hanging="567"/>
        <w:jc w:val="both"/>
        <w:rPr>
          <w:spacing w:val="-2"/>
          <w:sz w:val="28"/>
          <w:szCs w:val="28"/>
          <w:lang w:val="uk-UA"/>
        </w:rPr>
      </w:pPr>
      <w:r>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29,2%;</w:t>
      </w:r>
    </w:p>
    <w:p w:rsidR="003B4BBB" w:rsidRDefault="003B4BBB" w:rsidP="0047192C">
      <w:pPr>
        <w:numPr>
          <w:ilvl w:val="0"/>
          <w:numId w:val="11"/>
        </w:numPr>
        <w:tabs>
          <w:tab w:val="left" w:pos="851"/>
          <w:tab w:val="num" w:pos="1418"/>
        </w:tabs>
        <w:ind w:left="1418" w:hanging="567"/>
        <w:jc w:val="both"/>
        <w:rPr>
          <w:spacing w:val="-2"/>
          <w:sz w:val="28"/>
          <w:szCs w:val="28"/>
          <w:lang w:val="uk-UA"/>
        </w:rPr>
      </w:pPr>
      <w:r>
        <w:rPr>
          <w:spacing w:val="-2"/>
          <w:sz w:val="28"/>
          <w:szCs w:val="28"/>
          <w:lang w:val="uk-UA"/>
        </w:rPr>
        <w:t xml:space="preserve">жилетів, анораків, лижних курток, курток вітрозахисних та подібних виробів (крім жакетів та блейзерів, трикотажних, просочених, з покриттям, ламінованих або гумованих), жіночих та дівчачих на </w:t>
      </w:r>
      <w:r>
        <w:rPr>
          <w:spacing w:val="-2"/>
          <w:sz w:val="28"/>
          <w:szCs w:val="28"/>
          <w:lang w:val="uk-UA"/>
        </w:rPr>
        <w:br/>
        <w:t xml:space="preserve">16,3 %; </w:t>
      </w:r>
    </w:p>
    <w:p w:rsidR="003B4BBB" w:rsidRDefault="003B4BBB" w:rsidP="0047192C">
      <w:pPr>
        <w:numPr>
          <w:ilvl w:val="0"/>
          <w:numId w:val="11"/>
        </w:numPr>
        <w:tabs>
          <w:tab w:val="left" w:pos="851"/>
          <w:tab w:val="num" w:pos="1418"/>
        </w:tabs>
        <w:ind w:left="1418" w:hanging="567"/>
        <w:jc w:val="both"/>
        <w:rPr>
          <w:spacing w:val="-2"/>
          <w:sz w:val="28"/>
          <w:szCs w:val="28"/>
          <w:lang w:val="uk-UA"/>
        </w:rPr>
      </w:pPr>
      <w:r>
        <w:rPr>
          <w:sz w:val="28"/>
          <w:szCs w:val="28"/>
          <w:lang w:val="uk-UA"/>
        </w:rPr>
        <w:t>суконь, крім трикотажних, жіночих та дівчачих на 85,3 %;</w:t>
      </w:r>
    </w:p>
    <w:p w:rsidR="003B4BBB" w:rsidRDefault="003B4BBB" w:rsidP="0047192C">
      <w:pPr>
        <w:numPr>
          <w:ilvl w:val="0"/>
          <w:numId w:val="11"/>
        </w:numPr>
        <w:tabs>
          <w:tab w:val="left" w:pos="851"/>
          <w:tab w:val="num" w:pos="1418"/>
        </w:tabs>
        <w:ind w:left="1418" w:hanging="567"/>
        <w:jc w:val="both"/>
        <w:rPr>
          <w:spacing w:val="-2"/>
          <w:sz w:val="28"/>
          <w:szCs w:val="28"/>
          <w:lang w:val="uk-UA"/>
        </w:rPr>
      </w:pPr>
      <w:r>
        <w:rPr>
          <w:spacing w:val="-2"/>
          <w:sz w:val="28"/>
          <w:szCs w:val="28"/>
          <w:lang w:val="uk-UA"/>
        </w:rPr>
        <w:t>взуття, призначеного для носіння на вулиці, з верхом зі шкіри натуральної чоловіче ( уключаючи чоботи, півчоботи та черевики; крім водонепроникного взуття та взуття із захисним металевим підноском) на 94,1 %.</w:t>
      </w:r>
    </w:p>
    <w:p w:rsidR="003B4BBB" w:rsidRDefault="003B4BBB" w:rsidP="0047192C">
      <w:pPr>
        <w:tabs>
          <w:tab w:val="left" w:pos="851"/>
        </w:tabs>
        <w:jc w:val="both"/>
        <w:rPr>
          <w:spacing w:val="-2"/>
          <w:sz w:val="28"/>
          <w:szCs w:val="28"/>
          <w:lang w:val="uk-UA"/>
        </w:rPr>
      </w:pPr>
      <w:r>
        <w:rPr>
          <w:spacing w:val="-2"/>
          <w:sz w:val="28"/>
          <w:szCs w:val="28"/>
          <w:lang w:val="uk-UA"/>
        </w:rPr>
        <w:t>Одночасно відбулося падіння обсягів виробництва:</w:t>
      </w:r>
    </w:p>
    <w:p w:rsidR="003B4BBB" w:rsidRDefault="003B4BBB" w:rsidP="0047192C">
      <w:pPr>
        <w:numPr>
          <w:ilvl w:val="0"/>
          <w:numId w:val="12"/>
        </w:numPr>
        <w:tabs>
          <w:tab w:val="left" w:pos="851"/>
          <w:tab w:val="num" w:pos="1418"/>
        </w:tabs>
        <w:ind w:left="1418" w:hanging="566"/>
        <w:rPr>
          <w:spacing w:val="-2"/>
          <w:sz w:val="28"/>
          <w:szCs w:val="28"/>
          <w:lang w:val="uk-UA"/>
        </w:rPr>
      </w:pPr>
      <w:r>
        <w:rPr>
          <w:spacing w:val="-2"/>
          <w:sz w:val="28"/>
          <w:szCs w:val="28"/>
          <w:lang w:val="uk-UA"/>
        </w:rPr>
        <w:t>білизни постільної бавовняної (крім трикотажної машинного чи ручного в’язання) на 33,9%;</w:t>
      </w:r>
    </w:p>
    <w:p w:rsidR="003B4BBB" w:rsidRDefault="003B4BBB" w:rsidP="0047192C">
      <w:pPr>
        <w:numPr>
          <w:ilvl w:val="0"/>
          <w:numId w:val="12"/>
        </w:numPr>
        <w:tabs>
          <w:tab w:val="left" w:pos="851"/>
          <w:tab w:val="num" w:pos="1418"/>
        </w:tabs>
        <w:ind w:left="1418" w:hanging="566"/>
        <w:rPr>
          <w:spacing w:val="-2"/>
          <w:sz w:val="28"/>
          <w:szCs w:val="28"/>
          <w:lang w:val="uk-UA"/>
        </w:rPr>
      </w:pPr>
      <w:r>
        <w:rPr>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4,3%;</w:t>
      </w:r>
    </w:p>
    <w:p w:rsidR="003B4BBB" w:rsidRDefault="003B4BBB" w:rsidP="0047192C">
      <w:pPr>
        <w:numPr>
          <w:ilvl w:val="0"/>
          <w:numId w:val="12"/>
        </w:numPr>
        <w:tabs>
          <w:tab w:val="left" w:pos="851"/>
          <w:tab w:val="num" w:pos="1418"/>
        </w:tabs>
        <w:ind w:hanging="757"/>
        <w:rPr>
          <w:spacing w:val="-2"/>
          <w:sz w:val="28"/>
          <w:szCs w:val="28"/>
          <w:lang w:val="uk-UA"/>
        </w:rPr>
      </w:pPr>
      <w:r>
        <w:rPr>
          <w:spacing w:val="-2"/>
          <w:sz w:val="28"/>
          <w:szCs w:val="28"/>
          <w:lang w:val="uk-UA"/>
        </w:rPr>
        <w:t>пальт та плащів тощо, жіночих та дівчачих на 46,0%.</w:t>
      </w:r>
    </w:p>
    <w:p w:rsidR="003B4BBB" w:rsidRDefault="003B4BBB" w:rsidP="0047192C">
      <w:pPr>
        <w:tabs>
          <w:tab w:val="left" w:pos="709"/>
        </w:tabs>
        <w:jc w:val="both"/>
        <w:rPr>
          <w:snapToGrid w:val="0"/>
          <w:sz w:val="28"/>
          <w:szCs w:val="28"/>
          <w:lang w:val="uk-UA"/>
        </w:rPr>
      </w:pPr>
      <w:r>
        <w:rPr>
          <w:snapToGrid w:val="0"/>
          <w:sz w:val="28"/>
          <w:szCs w:val="28"/>
          <w:lang w:val="uk-UA"/>
        </w:rPr>
        <w:t>У виготовленні виробів з деревини, виробництві паперу та поліграфічній діяльності збільшено випуск</w:t>
      </w:r>
      <w:r>
        <w:rPr>
          <w:spacing w:val="-2"/>
          <w:sz w:val="28"/>
          <w:szCs w:val="28"/>
          <w:lang w:val="uk-UA"/>
        </w:rPr>
        <w:t>:</w:t>
      </w:r>
    </w:p>
    <w:p w:rsidR="003B4BBB" w:rsidRDefault="003B4BBB" w:rsidP="0047192C">
      <w:pPr>
        <w:pStyle w:val="a7"/>
        <w:numPr>
          <w:ilvl w:val="0"/>
          <w:numId w:val="13"/>
        </w:numPr>
        <w:ind w:hanging="578"/>
        <w:jc w:val="both"/>
        <w:rPr>
          <w:spacing w:val="-2"/>
          <w:sz w:val="28"/>
          <w:szCs w:val="28"/>
          <w:lang w:val="uk-UA"/>
        </w:rPr>
      </w:pPr>
      <w:r>
        <w:rPr>
          <w:spacing w:val="-2"/>
          <w:sz w:val="28"/>
          <w:szCs w:val="28"/>
          <w:lang w:val="uk-UA"/>
        </w:rPr>
        <w:t>дверей та їх коробок та порогів, з деревини на 16,8%;</w:t>
      </w:r>
    </w:p>
    <w:p w:rsidR="003B4BBB" w:rsidRDefault="003B4BBB" w:rsidP="0047192C">
      <w:pPr>
        <w:numPr>
          <w:ilvl w:val="0"/>
          <w:numId w:val="14"/>
        </w:numPr>
        <w:tabs>
          <w:tab w:val="left" w:pos="709"/>
          <w:tab w:val="num" w:pos="1418"/>
        </w:tabs>
        <w:ind w:hanging="758"/>
        <w:jc w:val="both"/>
        <w:rPr>
          <w:snapToGrid w:val="0"/>
          <w:sz w:val="28"/>
          <w:szCs w:val="28"/>
          <w:lang w:val="uk-UA"/>
        </w:rPr>
      </w:pPr>
      <w:r>
        <w:rPr>
          <w:snapToGrid w:val="0"/>
          <w:sz w:val="28"/>
          <w:szCs w:val="28"/>
          <w:lang w:val="uk-UA"/>
        </w:rPr>
        <w:t>паперу і картону гофрованого, у рулонах або в аркушах на 6,8%;</w:t>
      </w:r>
    </w:p>
    <w:p w:rsidR="003B4BBB" w:rsidRDefault="003B4BBB" w:rsidP="0047192C">
      <w:pPr>
        <w:numPr>
          <w:ilvl w:val="0"/>
          <w:numId w:val="13"/>
        </w:numPr>
        <w:ind w:hanging="578"/>
        <w:rPr>
          <w:spacing w:val="-2"/>
          <w:sz w:val="28"/>
          <w:szCs w:val="28"/>
          <w:lang w:val="uk-UA"/>
        </w:rPr>
      </w:pPr>
      <w:r>
        <w:rPr>
          <w:spacing w:val="-2"/>
          <w:sz w:val="28"/>
          <w:szCs w:val="28"/>
          <w:lang w:val="uk-UA"/>
        </w:rPr>
        <w:t>коробок та ящиків, з паперу або картону гофрованих на 14,7 %;</w:t>
      </w:r>
    </w:p>
    <w:p w:rsidR="003B4BBB" w:rsidRDefault="003B4BBB" w:rsidP="0047192C">
      <w:pPr>
        <w:pStyle w:val="a7"/>
        <w:numPr>
          <w:ilvl w:val="0"/>
          <w:numId w:val="14"/>
        </w:numPr>
        <w:tabs>
          <w:tab w:val="num" w:pos="1418"/>
        </w:tabs>
        <w:ind w:left="1418" w:hanging="567"/>
        <w:jc w:val="both"/>
        <w:rPr>
          <w:spacing w:val="-2"/>
          <w:sz w:val="28"/>
          <w:szCs w:val="28"/>
          <w:lang w:val="uk-UA"/>
        </w:rPr>
      </w:pPr>
      <w:r>
        <w:rPr>
          <w:spacing w:val="-2"/>
          <w:sz w:val="28"/>
          <w:szCs w:val="28"/>
          <w:lang w:val="uk-UA"/>
        </w:rPr>
        <w:t>коробок та ящиків, складаних, з паперу або картону негофрованих на 89,9%.</w:t>
      </w:r>
    </w:p>
    <w:p w:rsidR="003B4BBB" w:rsidRDefault="003B4BBB" w:rsidP="0047192C">
      <w:pPr>
        <w:pStyle w:val="a7"/>
        <w:ind w:left="0"/>
        <w:jc w:val="both"/>
        <w:rPr>
          <w:spacing w:val="-2"/>
          <w:sz w:val="28"/>
          <w:szCs w:val="28"/>
          <w:lang w:val="uk-UA"/>
        </w:rPr>
      </w:pPr>
      <w:r>
        <w:rPr>
          <w:spacing w:val="-2"/>
          <w:sz w:val="28"/>
          <w:szCs w:val="28"/>
          <w:lang w:val="uk-UA"/>
        </w:rPr>
        <w:t>Одночасно відбулося падіння обсягів виробництва:</w:t>
      </w:r>
    </w:p>
    <w:p w:rsidR="003B4BBB" w:rsidRDefault="003B4BBB" w:rsidP="0047192C">
      <w:pPr>
        <w:numPr>
          <w:ilvl w:val="0"/>
          <w:numId w:val="14"/>
        </w:numPr>
        <w:tabs>
          <w:tab w:val="num" w:pos="1418"/>
        </w:tabs>
        <w:ind w:hanging="758"/>
        <w:rPr>
          <w:snapToGrid w:val="0"/>
          <w:sz w:val="28"/>
          <w:szCs w:val="28"/>
          <w:lang w:val="uk-UA"/>
        </w:rPr>
      </w:pPr>
      <w:r>
        <w:rPr>
          <w:snapToGrid w:val="0"/>
          <w:sz w:val="28"/>
          <w:szCs w:val="28"/>
          <w:lang w:val="uk-UA"/>
        </w:rPr>
        <w:t>вікон, дверей балконних та їх рам, з деревини на 53,0%.</w:t>
      </w:r>
    </w:p>
    <w:p w:rsidR="003B4BBB" w:rsidRDefault="003B4BBB" w:rsidP="0047192C">
      <w:pPr>
        <w:pStyle w:val="a7"/>
        <w:ind w:left="0"/>
        <w:jc w:val="both"/>
        <w:rPr>
          <w:sz w:val="28"/>
          <w:szCs w:val="28"/>
          <w:lang w:val="uk-UA"/>
        </w:rPr>
      </w:pPr>
      <w:r>
        <w:rPr>
          <w:spacing w:val="-16"/>
          <w:sz w:val="28"/>
          <w:szCs w:val="28"/>
          <w:lang w:val="uk-UA"/>
        </w:rPr>
        <w:t xml:space="preserve">У виробництві </w:t>
      </w:r>
      <w:r>
        <w:rPr>
          <w:sz w:val="28"/>
          <w:szCs w:val="28"/>
          <w:lang w:val="uk-UA"/>
        </w:rPr>
        <w:t>будівельних виробів збільшено випуск:</w:t>
      </w:r>
    </w:p>
    <w:p w:rsidR="003B4BBB" w:rsidRDefault="003B4BBB" w:rsidP="0047192C">
      <w:pPr>
        <w:pStyle w:val="a7"/>
        <w:numPr>
          <w:ilvl w:val="0"/>
          <w:numId w:val="15"/>
        </w:numPr>
        <w:tabs>
          <w:tab w:val="num" w:pos="1418"/>
        </w:tabs>
        <w:ind w:left="1418" w:hanging="567"/>
        <w:jc w:val="both"/>
        <w:rPr>
          <w:sz w:val="28"/>
          <w:szCs w:val="28"/>
          <w:lang w:val="uk-UA"/>
        </w:rPr>
      </w:pPr>
      <w:r>
        <w:rPr>
          <w:spacing w:val="-2"/>
          <w:sz w:val="28"/>
          <w:szCs w:val="28"/>
          <w:lang w:val="uk-UA"/>
        </w:rPr>
        <w:t>виробів багатошарових ізолюючих зі скла на 13,5%;</w:t>
      </w:r>
    </w:p>
    <w:p w:rsidR="003B4BBB" w:rsidRDefault="003B4BBB" w:rsidP="0047192C">
      <w:pPr>
        <w:pStyle w:val="a7"/>
        <w:numPr>
          <w:ilvl w:val="0"/>
          <w:numId w:val="15"/>
        </w:numPr>
        <w:tabs>
          <w:tab w:val="num" w:pos="1418"/>
        </w:tabs>
        <w:ind w:left="1418" w:hanging="567"/>
        <w:jc w:val="both"/>
        <w:rPr>
          <w:sz w:val="28"/>
          <w:szCs w:val="28"/>
          <w:lang w:val="uk-UA"/>
        </w:rPr>
      </w:pPr>
      <w:r>
        <w:rPr>
          <w:spacing w:val="-2"/>
          <w:sz w:val="28"/>
          <w:szCs w:val="28"/>
          <w:lang w:val="uk-UA"/>
        </w:rPr>
        <w:t>елементів конструкцій збірних для будівництва з цементу, бетону або каменю штучного на 26,4%.</w:t>
      </w:r>
    </w:p>
    <w:p w:rsidR="003B4BBB" w:rsidRDefault="003B4BBB" w:rsidP="0047192C">
      <w:pPr>
        <w:pStyle w:val="a7"/>
        <w:ind w:hanging="758"/>
        <w:jc w:val="both"/>
        <w:rPr>
          <w:sz w:val="28"/>
          <w:szCs w:val="28"/>
          <w:lang w:val="uk-UA"/>
        </w:rPr>
      </w:pPr>
      <w:r>
        <w:rPr>
          <w:sz w:val="28"/>
          <w:szCs w:val="28"/>
          <w:lang w:val="uk-UA"/>
        </w:rPr>
        <w:t>Одночасно зменшено випуск:</w:t>
      </w:r>
    </w:p>
    <w:p w:rsidR="003B4BBB" w:rsidRDefault="003B4BBB" w:rsidP="0047192C">
      <w:pPr>
        <w:pStyle w:val="a7"/>
        <w:numPr>
          <w:ilvl w:val="0"/>
          <w:numId w:val="15"/>
        </w:numPr>
        <w:tabs>
          <w:tab w:val="num" w:pos="1418"/>
        </w:tabs>
        <w:ind w:left="1418" w:hanging="567"/>
        <w:jc w:val="both"/>
        <w:rPr>
          <w:sz w:val="28"/>
          <w:szCs w:val="28"/>
          <w:lang w:val="uk-UA"/>
        </w:rPr>
      </w:pPr>
      <w:r>
        <w:rPr>
          <w:sz w:val="28"/>
          <w:szCs w:val="28"/>
          <w:lang w:val="uk-UA"/>
        </w:rPr>
        <w:t>блоків та цегли з цементу, бетону або каменю штучного для будівництва на 29,3 %;</w:t>
      </w:r>
    </w:p>
    <w:p w:rsidR="003B4BBB" w:rsidRDefault="003B4BBB" w:rsidP="0047192C">
      <w:pPr>
        <w:pStyle w:val="a7"/>
        <w:numPr>
          <w:ilvl w:val="0"/>
          <w:numId w:val="15"/>
        </w:numPr>
        <w:tabs>
          <w:tab w:val="num" w:pos="1418"/>
        </w:tabs>
        <w:ind w:left="1418" w:hanging="567"/>
        <w:jc w:val="both"/>
        <w:rPr>
          <w:sz w:val="28"/>
          <w:szCs w:val="28"/>
          <w:lang w:val="uk-UA"/>
        </w:rPr>
      </w:pPr>
      <w:r>
        <w:rPr>
          <w:sz w:val="28"/>
          <w:szCs w:val="28"/>
          <w:lang w:val="uk-UA"/>
        </w:rPr>
        <w:t>розчинів бетонних, готових для використання на 5,3%.</w:t>
      </w:r>
    </w:p>
    <w:p w:rsidR="003B4BBB" w:rsidRDefault="003B4BBB" w:rsidP="0047192C">
      <w:pPr>
        <w:tabs>
          <w:tab w:val="left" w:pos="851"/>
          <w:tab w:val="left" w:pos="993"/>
        </w:tabs>
        <w:jc w:val="both"/>
        <w:rPr>
          <w:snapToGrid w:val="0"/>
          <w:sz w:val="28"/>
          <w:szCs w:val="28"/>
          <w:lang w:val="uk-UA"/>
        </w:rPr>
      </w:pPr>
      <w:r>
        <w:rPr>
          <w:spacing w:val="-16"/>
          <w:sz w:val="28"/>
          <w:szCs w:val="28"/>
          <w:lang w:val="uk-UA"/>
        </w:rPr>
        <w:t>У виробництві хімічних речовин і хімічної продукції</w:t>
      </w:r>
      <w:r>
        <w:rPr>
          <w:snapToGrid w:val="0"/>
          <w:sz w:val="28"/>
          <w:szCs w:val="28"/>
          <w:lang w:val="uk-UA"/>
        </w:rPr>
        <w:t xml:space="preserve"> збільшено випуск:</w:t>
      </w:r>
    </w:p>
    <w:p w:rsidR="003B4BBB" w:rsidRDefault="003B4BBB" w:rsidP="0047192C">
      <w:pPr>
        <w:numPr>
          <w:ilvl w:val="0"/>
          <w:numId w:val="16"/>
        </w:numPr>
        <w:tabs>
          <w:tab w:val="num" w:pos="1418"/>
        </w:tabs>
        <w:ind w:left="1418" w:hanging="571"/>
        <w:rPr>
          <w:spacing w:val="-2"/>
          <w:sz w:val="28"/>
          <w:szCs w:val="28"/>
          <w:lang w:val="uk-UA"/>
        </w:rPr>
      </w:pPr>
      <w:r>
        <w:rPr>
          <w:snapToGrid w:val="0"/>
          <w:sz w:val="28"/>
          <w:szCs w:val="28"/>
          <w:lang w:val="uk-UA"/>
        </w:rPr>
        <w:lastRenderedPageBreak/>
        <w:t>фарб та лаків на основі поліакрилових чи вінілових полімерів, диспергованих чи розчинених у водному середовищі (уключаючи емалі та політури) на 11,7 %;</w:t>
      </w:r>
    </w:p>
    <w:p w:rsidR="003B4BBB" w:rsidRDefault="003B4BBB" w:rsidP="0047192C">
      <w:pPr>
        <w:numPr>
          <w:ilvl w:val="0"/>
          <w:numId w:val="16"/>
        </w:numPr>
        <w:tabs>
          <w:tab w:val="num" w:pos="1418"/>
        </w:tabs>
        <w:ind w:left="1418" w:hanging="571"/>
        <w:rPr>
          <w:spacing w:val="-2"/>
          <w:sz w:val="28"/>
          <w:szCs w:val="28"/>
          <w:lang w:val="uk-UA"/>
        </w:rPr>
      </w:pPr>
      <w:r>
        <w:rPr>
          <w:spacing w:val="-2"/>
          <w:sz w:val="28"/>
          <w:szCs w:val="28"/>
          <w:lang w:val="uk-UA"/>
        </w:rPr>
        <w:t>засобів мийних та для чищення, які містять або не містять мило, включаючи  допоміжні засоби, для миття, розфасовані для роздрібної торгівлі ( крім тих, що їх використовують як мило та поверхнево-активні речовини ) на 28,2%;</w:t>
      </w:r>
    </w:p>
    <w:p w:rsidR="003B4BBB" w:rsidRDefault="003B4BBB" w:rsidP="0047192C">
      <w:pPr>
        <w:numPr>
          <w:ilvl w:val="0"/>
          <w:numId w:val="16"/>
        </w:numPr>
        <w:tabs>
          <w:tab w:val="left" w:pos="851"/>
          <w:tab w:val="left" w:pos="993"/>
          <w:tab w:val="num" w:pos="1418"/>
        </w:tabs>
        <w:ind w:left="1418" w:hanging="571"/>
        <w:jc w:val="both"/>
        <w:rPr>
          <w:spacing w:val="-2"/>
          <w:sz w:val="28"/>
          <w:szCs w:val="28"/>
          <w:lang w:val="uk-UA"/>
        </w:rPr>
      </w:pPr>
      <w:r>
        <w:rPr>
          <w:spacing w:val="-2"/>
          <w:sz w:val="28"/>
          <w:szCs w:val="28"/>
          <w:lang w:val="uk-UA"/>
        </w:rPr>
        <w:t xml:space="preserve">     мила та речовин поверхнево-активних органічних у вигляді брусків, брикетів, фігурних формованих виробів або у інших формах, для туалетних цілей на 47,5%.</w:t>
      </w:r>
    </w:p>
    <w:p w:rsidR="003B4BBB" w:rsidRDefault="003B4BBB" w:rsidP="0047192C">
      <w:pPr>
        <w:tabs>
          <w:tab w:val="left" w:pos="851"/>
          <w:tab w:val="left" w:pos="993"/>
        </w:tabs>
        <w:jc w:val="both"/>
        <w:rPr>
          <w:spacing w:val="-2"/>
          <w:sz w:val="28"/>
          <w:szCs w:val="28"/>
          <w:lang w:val="uk-UA"/>
        </w:rPr>
      </w:pPr>
      <w:r>
        <w:rPr>
          <w:spacing w:val="-2"/>
          <w:sz w:val="28"/>
          <w:szCs w:val="28"/>
          <w:lang w:val="uk-UA"/>
        </w:rPr>
        <w:t>Одночасно зменшено випуск:</w:t>
      </w:r>
    </w:p>
    <w:p w:rsidR="003B4BBB" w:rsidRDefault="003B4BBB" w:rsidP="0047192C">
      <w:pPr>
        <w:numPr>
          <w:ilvl w:val="0"/>
          <w:numId w:val="16"/>
        </w:numPr>
        <w:tabs>
          <w:tab w:val="num" w:pos="1418"/>
        </w:tabs>
        <w:ind w:left="1418" w:hanging="571"/>
        <w:rPr>
          <w:snapToGrid w:val="0"/>
          <w:sz w:val="28"/>
          <w:szCs w:val="28"/>
          <w:lang w:val="uk-UA"/>
        </w:rPr>
      </w:pPr>
      <w:r>
        <w:rPr>
          <w:snapToGrid w:val="0"/>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6,7 %;</w:t>
      </w:r>
    </w:p>
    <w:p w:rsidR="003B4BBB" w:rsidRDefault="003B4BBB" w:rsidP="0047192C">
      <w:pPr>
        <w:numPr>
          <w:ilvl w:val="0"/>
          <w:numId w:val="16"/>
        </w:numPr>
        <w:tabs>
          <w:tab w:val="num" w:pos="1418"/>
        </w:tabs>
        <w:ind w:left="1418" w:hanging="571"/>
        <w:rPr>
          <w:snapToGrid w:val="0"/>
          <w:sz w:val="28"/>
          <w:szCs w:val="28"/>
          <w:lang w:val="uk-UA"/>
        </w:rPr>
      </w:pPr>
      <w:r>
        <w:rPr>
          <w:spacing w:val="-2"/>
          <w:sz w:val="28"/>
          <w:szCs w:val="28"/>
          <w:lang w:val="uk-UA"/>
        </w:rPr>
        <w:t>речовин поверхнево-активних органічних та засобів для миття шкіри, які містять або не містять мило, розфасовані для роздрібної торгівлі на 55,6%</w:t>
      </w:r>
      <w:r>
        <w:rPr>
          <w:snapToGrid w:val="0"/>
          <w:sz w:val="28"/>
          <w:szCs w:val="28"/>
          <w:lang w:val="uk-UA"/>
        </w:rPr>
        <w:t>.</w:t>
      </w:r>
    </w:p>
    <w:p w:rsidR="003B4BBB" w:rsidRDefault="003B4BBB" w:rsidP="0047192C">
      <w:pPr>
        <w:pStyle w:val="a7"/>
        <w:tabs>
          <w:tab w:val="left" w:pos="1134"/>
        </w:tabs>
        <w:ind w:hanging="720"/>
        <w:jc w:val="both"/>
        <w:rPr>
          <w:spacing w:val="-2"/>
          <w:sz w:val="28"/>
          <w:szCs w:val="28"/>
          <w:lang w:val="uk-UA"/>
        </w:rPr>
      </w:pPr>
      <w:r>
        <w:rPr>
          <w:spacing w:val="-2"/>
          <w:sz w:val="28"/>
          <w:szCs w:val="28"/>
          <w:lang w:val="uk-UA"/>
        </w:rPr>
        <w:t>У виробництві пластмасових виробів збільшено випуск:</w:t>
      </w:r>
    </w:p>
    <w:p w:rsidR="003B4BBB" w:rsidRDefault="003B4BBB" w:rsidP="0047192C">
      <w:pPr>
        <w:pStyle w:val="a7"/>
        <w:numPr>
          <w:ilvl w:val="0"/>
          <w:numId w:val="17"/>
        </w:numPr>
        <w:jc w:val="both"/>
        <w:rPr>
          <w:spacing w:val="-2"/>
          <w:sz w:val="28"/>
          <w:szCs w:val="28"/>
          <w:lang w:val="uk-UA"/>
        </w:rPr>
      </w:pPr>
      <w:r>
        <w:rPr>
          <w:spacing w:val="-2"/>
          <w:sz w:val="28"/>
          <w:szCs w:val="28"/>
          <w:lang w:val="uk-UA"/>
        </w:rPr>
        <w:t xml:space="preserve">плит, листів, плівок, фольги і стрічок, з полімерів етилену, неармованих або не з’єднаних з іншими матеріалами, завтовшки </w:t>
      </w:r>
      <w:smartTag w:uri="urn:schemas-microsoft-com:office:smarttags" w:element="metricconverter">
        <w:smartTagPr>
          <w:attr w:name="ProductID" w:val="0,125 мм"/>
        </w:smartTagPr>
        <w:r>
          <w:rPr>
            <w:spacing w:val="-2"/>
            <w:sz w:val="28"/>
            <w:szCs w:val="28"/>
            <w:lang w:val="uk-UA"/>
          </w:rPr>
          <w:t>0,125 мм</w:t>
        </w:r>
      </w:smartTag>
      <w:r>
        <w:rPr>
          <w:spacing w:val="-2"/>
          <w:sz w:val="28"/>
          <w:szCs w:val="28"/>
          <w:lang w:val="uk-UA"/>
        </w:rPr>
        <w:t xml:space="preserve"> і менше на 14,4%;</w:t>
      </w:r>
    </w:p>
    <w:p w:rsidR="003B4BBB" w:rsidRDefault="003B4BBB" w:rsidP="0047192C">
      <w:pPr>
        <w:numPr>
          <w:ilvl w:val="0"/>
          <w:numId w:val="17"/>
        </w:numPr>
        <w:rPr>
          <w:spacing w:val="-2"/>
          <w:sz w:val="28"/>
          <w:szCs w:val="28"/>
          <w:lang w:val="uk-UA"/>
        </w:rPr>
      </w:pPr>
      <w:r>
        <w:rPr>
          <w:spacing w:val="-2"/>
          <w:sz w:val="28"/>
          <w:szCs w:val="28"/>
          <w:lang w:val="uk-UA"/>
        </w:rPr>
        <w:t xml:space="preserve">плит, листів, плівок, фольги і стрічок, з полімерів етилену, неармованих або не з’єднаних з іншими матеріалами, завтовшки  більше </w:t>
      </w:r>
      <w:smartTag w:uri="urn:schemas-microsoft-com:office:smarttags" w:element="metricconverter">
        <w:smartTagPr>
          <w:attr w:name="ProductID" w:val="0,125 мм"/>
        </w:smartTagPr>
        <w:r>
          <w:rPr>
            <w:spacing w:val="-2"/>
            <w:sz w:val="28"/>
            <w:szCs w:val="28"/>
            <w:lang w:val="uk-UA"/>
          </w:rPr>
          <w:t>0,125 мм</w:t>
        </w:r>
      </w:smartTag>
      <w:r>
        <w:rPr>
          <w:spacing w:val="-2"/>
          <w:sz w:val="28"/>
          <w:szCs w:val="28"/>
          <w:lang w:val="uk-UA"/>
        </w:rPr>
        <w:t xml:space="preserve"> на 21,2%;</w:t>
      </w:r>
    </w:p>
    <w:p w:rsidR="003B4BBB" w:rsidRDefault="003B4BBB" w:rsidP="0047192C">
      <w:pPr>
        <w:pStyle w:val="a7"/>
        <w:numPr>
          <w:ilvl w:val="0"/>
          <w:numId w:val="17"/>
        </w:numPr>
        <w:jc w:val="both"/>
        <w:rPr>
          <w:spacing w:val="-2"/>
          <w:sz w:val="28"/>
          <w:szCs w:val="28"/>
          <w:lang w:val="uk-UA"/>
        </w:rPr>
      </w:pPr>
      <w:r>
        <w:rPr>
          <w:spacing w:val="-2"/>
          <w:sz w:val="28"/>
          <w:szCs w:val="28"/>
          <w:lang w:val="uk-UA"/>
        </w:rPr>
        <w:t>мішків та пакетів (у т.ч. конусоподібні), з полімеру етилену (не включаючи із синтетичних текстильних матеріалів) на 19,9 %;</w:t>
      </w:r>
    </w:p>
    <w:p w:rsidR="003B4BBB" w:rsidRDefault="003B4BBB" w:rsidP="0047192C">
      <w:pPr>
        <w:numPr>
          <w:ilvl w:val="0"/>
          <w:numId w:val="17"/>
        </w:numPr>
        <w:rPr>
          <w:spacing w:val="-2"/>
          <w:sz w:val="28"/>
          <w:szCs w:val="28"/>
          <w:lang w:val="uk-UA"/>
        </w:rPr>
      </w:pPr>
      <w:r>
        <w:rPr>
          <w:spacing w:val="-2"/>
          <w:sz w:val="28"/>
          <w:szCs w:val="28"/>
          <w:lang w:val="uk-UA"/>
        </w:rPr>
        <w:t>бутлів, пляшок, флаконів, фляг та виробів подібних для транспортування або пакування продукції (стакани для сметани , йогурту тощо), місткістю 2л і менше, з пластмас на 9,9%.</w:t>
      </w:r>
    </w:p>
    <w:p w:rsidR="003B4BBB" w:rsidRDefault="003B4BBB" w:rsidP="0047192C">
      <w:pPr>
        <w:pStyle w:val="a7"/>
        <w:ind w:hanging="720"/>
        <w:jc w:val="both"/>
        <w:rPr>
          <w:spacing w:val="-2"/>
          <w:sz w:val="28"/>
          <w:szCs w:val="28"/>
          <w:lang w:val="uk-UA"/>
        </w:rPr>
      </w:pPr>
      <w:r>
        <w:rPr>
          <w:spacing w:val="-2"/>
          <w:sz w:val="28"/>
          <w:szCs w:val="28"/>
          <w:lang w:val="uk-UA"/>
        </w:rPr>
        <w:t>Одночасно зменшено випуск:</w:t>
      </w:r>
    </w:p>
    <w:p w:rsidR="003B4BBB" w:rsidRDefault="003B4BBB" w:rsidP="0047192C">
      <w:pPr>
        <w:pStyle w:val="a7"/>
        <w:numPr>
          <w:ilvl w:val="0"/>
          <w:numId w:val="18"/>
        </w:numPr>
        <w:jc w:val="both"/>
        <w:rPr>
          <w:spacing w:val="-2"/>
          <w:sz w:val="28"/>
          <w:szCs w:val="28"/>
          <w:lang w:val="uk-UA"/>
        </w:rPr>
      </w:pPr>
      <w:r>
        <w:rPr>
          <w:spacing w:val="-2"/>
          <w:sz w:val="28"/>
          <w:szCs w:val="28"/>
          <w:lang w:val="uk-UA"/>
        </w:rPr>
        <w:t>виробів домашнього вжитку та виробів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на 50,9%.</w:t>
      </w:r>
    </w:p>
    <w:p w:rsidR="003B4BBB" w:rsidRDefault="003B4BBB" w:rsidP="0047192C">
      <w:pPr>
        <w:pStyle w:val="a7"/>
        <w:ind w:hanging="720"/>
        <w:jc w:val="both"/>
        <w:rPr>
          <w:spacing w:val="-2"/>
          <w:sz w:val="28"/>
          <w:szCs w:val="28"/>
          <w:lang w:val="uk-UA"/>
        </w:rPr>
      </w:pPr>
      <w:r>
        <w:rPr>
          <w:spacing w:val="-2"/>
          <w:sz w:val="28"/>
          <w:szCs w:val="28"/>
          <w:lang w:val="uk-UA"/>
        </w:rPr>
        <w:t>У виробництві меблів збільшено випуск:</w:t>
      </w:r>
    </w:p>
    <w:p w:rsidR="003B4BBB" w:rsidRDefault="003B4BBB" w:rsidP="0047192C">
      <w:pPr>
        <w:pStyle w:val="a7"/>
        <w:numPr>
          <w:ilvl w:val="0"/>
          <w:numId w:val="19"/>
        </w:numPr>
        <w:jc w:val="both"/>
        <w:rPr>
          <w:spacing w:val="-2"/>
          <w:sz w:val="28"/>
          <w:szCs w:val="28"/>
          <w:lang w:val="uk-UA"/>
        </w:rPr>
      </w:pPr>
      <w:r>
        <w:rPr>
          <w:spacing w:val="-2"/>
          <w:sz w:val="28"/>
          <w:szCs w:val="28"/>
          <w:lang w:val="uk-UA"/>
        </w:rPr>
        <w:t>меблів для сидіння жорстких з металевим каркасом (крім обертових, медичних, хірургічних, стоматологічних або ветеринарних, перукарських тощо) на 45,3%;</w:t>
      </w:r>
    </w:p>
    <w:p w:rsidR="003B4BBB" w:rsidRDefault="003B4BBB" w:rsidP="0047192C">
      <w:pPr>
        <w:pStyle w:val="a7"/>
        <w:numPr>
          <w:ilvl w:val="0"/>
          <w:numId w:val="19"/>
        </w:numPr>
        <w:jc w:val="both"/>
        <w:rPr>
          <w:spacing w:val="-2"/>
          <w:sz w:val="28"/>
          <w:szCs w:val="28"/>
          <w:lang w:val="uk-UA"/>
        </w:rPr>
      </w:pPr>
      <w:r>
        <w:rPr>
          <w:spacing w:val="-2"/>
          <w:sz w:val="28"/>
          <w:szCs w:val="28"/>
          <w:lang w:val="uk-UA"/>
        </w:rPr>
        <w:t>меблів для офісів дерев’яних на 81,2%.</w:t>
      </w:r>
    </w:p>
    <w:p w:rsidR="003B4BBB" w:rsidRDefault="003B4BBB" w:rsidP="0047192C">
      <w:pPr>
        <w:pStyle w:val="a7"/>
        <w:ind w:hanging="720"/>
        <w:jc w:val="both"/>
        <w:rPr>
          <w:spacing w:val="-2"/>
          <w:sz w:val="28"/>
          <w:szCs w:val="28"/>
          <w:lang w:val="uk-UA"/>
        </w:rPr>
      </w:pPr>
      <w:r>
        <w:rPr>
          <w:spacing w:val="-2"/>
          <w:sz w:val="28"/>
          <w:szCs w:val="28"/>
          <w:lang w:val="uk-UA"/>
        </w:rPr>
        <w:t>Одночасно зменшено випуск:</w:t>
      </w:r>
    </w:p>
    <w:p w:rsidR="003B4BBB" w:rsidRDefault="003B4BBB" w:rsidP="0047192C">
      <w:pPr>
        <w:pStyle w:val="a7"/>
        <w:numPr>
          <w:ilvl w:val="0"/>
          <w:numId w:val="20"/>
        </w:numPr>
        <w:jc w:val="both"/>
        <w:rPr>
          <w:spacing w:val="-2"/>
          <w:sz w:val="28"/>
          <w:szCs w:val="28"/>
          <w:lang w:val="uk-UA"/>
        </w:rPr>
      </w:pPr>
      <w:r>
        <w:rPr>
          <w:spacing w:val="-2"/>
          <w:sz w:val="28"/>
          <w:szCs w:val="28"/>
          <w:lang w:val="uk-UA"/>
        </w:rPr>
        <w:lastRenderedPageBreak/>
        <w:t>меблів для сидіння з дерев’яним каркасом м’яких (уключаючи гарнітури меблів з дивану  та двох крісел; крім обертових) на  39,1%;</w:t>
      </w:r>
    </w:p>
    <w:p w:rsidR="003B4BBB" w:rsidRDefault="003B4BBB" w:rsidP="0047192C">
      <w:pPr>
        <w:numPr>
          <w:ilvl w:val="0"/>
          <w:numId w:val="20"/>
        </w:numPr>
        <w:rPr>
          <w:spacing w:val="-2"/>
          <w:sz w:val="28"/>
          <w:szCs w:val="28"/>
          <w:lang w:val="uk-UA"/>
        </w:rPr>
      </w:pPr>
      <w:r>
        <w:rPr>
          <w:spacing w:val="-2"/>
          <w:sz w:val="28"/>
          <w:szCs w:val="28"/>
          <w:lang w:val="uk-UA"/>
        </w:rPr>
        <w:t>меблів кухонних на 83,1 %;</w:t>
      </w:r>
    </w:p>
    <w:p w:rsidR="003B4BBB" w:rsidRDefault="003B4BBB" w:rsidP="0047192C">
      <w:pPr>
        <w:pStyle w:val="a7"/>
        <w:numPr>
          <w:ilvl w:val="0"/>
          <w:numId w:val="20"/>
        </w:numPr>
        <w:jc w:val="both"/>
        <w:rPr>
          <w:spacing w:val="-2"/>
          <w:sz w:val="28"/>
          <w:szCs w:val="28"/>
          <w:lang w:val="uk-UA"/>
        </w:rPr>
      </w:pPr>
      <w:r>
        <w:rPr>
          <w:spacing w:val="-2"/>
          <w:sz w:val="28"/>
          <w:szCs w:val="28"/>
          <w:lang w:val="uk-UA"/>
        </w:rPr>
        <w:t xml:space="preserve">меблів для їдалень та віталень дерев’яних (крім дзеркал, призначених для встановлення на підлозі, сидінь) на 16,3%. </w:t>
      </w:r>
    </w:p>
    <w:p w:rsidR="003B4BBB" w:rsidRDefault="003B4BBB" w:rsidP="0047192C">
      <w:pPr>
        <w:pStyle w:val="a7"/>
        <w:tabs>
          <w:tab w:val="left" w:pos="770"/>
          <w:tab w:val="left" w:pos="990"/>
        </w:tabs>
        <w:ind w:left="0" w:firstLine="709"/>
        <w:jc w:val="both"/>
        <w:rPr>
          <w:spacing w:val="-16"/>
          <w:sz w:val="28"/>
          <w:szCs w:val="28"/>
          <w:lang w:val="uk-UA"/>
        </w:rPr>
      </w:pPr>
      <w:r>
        <w:rPr>
          <w:spacing w:val="-16"/>
          <w:sz w:val="28"/>
          <w:szCs w:val="28"/>
          <w:lang w:val="uk-UA"/>
        </w:rPr>
        <w:t>У виробництві основних фармацевтичних продуктів і фармацевтичних препаратів зменшено випуск:</w:t>
      </w:r>
    </w:p>
    <w:p w:rsidR="003B4BBB" w:rsidRDefault="003B4BBB" w:rsidP="0047192C">
      <w:pPr>
        <w:pStyle w:val="a7"/>
        <w:numPr>
          <w:ilvl w:val="0"/>
          <w:numId w:val="21"/>
        </w:numPr>
        <w:tabs>
          <w:tab w:val="left" w:pos="770"/>
          <w:tab w:val="left" w:pos="990"/>
        </w:tabs>
        <w:jc w:val="both"/>
        <w:rPr>
          <w:spacing w:val="-16"/>
          <w:sz w:val="28"/>
          <w:szCs w:val="28"/>
          <w:lang w:val="uk-UA"/>
        </w:rPr>
      </w:pPr>
      <w:r>
        <w:rPr>
          <w:spacing w:val="-16"/>
          <w:sz w:val="28"/>
          <w:szCs w:val="28"/>
          <w:lang w:val="uk-UA"/>
        </w:rPr>
        <w:t>препаратів лікарських, що містять інші антибіотики, розфасовані для роздрібного продажу на 15,4%;</w:t>
      </w:r>
    </w:p>
    <w:p w:rsidR="003B4BBB" w:rsidRDefault="003B4BBB" w:rsidP="0047192C">
      <w:pPr>
        <w:numPr>
          <w:ilvl w:val="0"/>
          <w:numId w:val="21"/>
        </w:numPr>
        <w:rPr>
          <w:spacing w:val="-16"/>
          <w:sz w:val="28"/>
          <w:szCs w:val="28"/>
          <w:lang w:val="uk-UA"/>
        </w:rPr>
      </w:pPr>
      <w:r>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0,6%;</w:t>
      </w:r>
    </w:p>
    <w:p w:rsidR="003B4BBB" w:rsidRDefault="003B4BBB" w:rsidP="0047192C">
      <w:pPr>
        <w:pStyle w:val="a7"/>
        <w:numPr>
          <w:ilvl w:val="0"/>
          <w:numId w:val="21"/>
        </w:numPr>
        <w:tabs>
          <w:tab w:val="left" w:pos="770"/>
          <w:tab w:val="left" w:pos="990"/>
        </w:tabs>
        <w:jc w:val="both"/>
        <w:rPr>
          <w:spacing w:val="-16"/>
          <w:sz w:val="28"/>
          <w:szCs w:val="28"/>
          <w:lang w:val="uk-UA"/>
        </w:rPr>
      </w:pPr>
      <w:r>
        <w:rPr>
          <w:spacing w:val="-16"/>
          <w:sz w:val="28"/>
          <w:szCs w:val="28"/>
          <w:lang w:val="uk-UA"/>
        </w:rPr>
        <w:t>препаратів лікарських інших, що містять змішані чи не змішані продукти, розфасовані для роздрібного продажу  на 15,1% .</w:t>
      </w:r>
    </w:p>
    <w:p w:rsidR="003B4BBB" w:rsidRDefault="003B4BBB" w:rsidP="0047192C">
      <w:pPr>
        <w:tabs>
          <w:tab w:val="left" w:pos="567"/>
          <w:tab w:val="left" w:pos="709"/>
          <w:tab w:val="left" w:pos="851"/>
        </w:tabs>
        <w:ind w:firstLine="567"/>
        <w:jc w:val="both"/>
        <w:rPr>
          <w:spacing w:val="-2"/>
          <w:sz w:val="28"/>
          <w:szCs w:val="28"/>
          <w:lang w:val="uk-UA"/>
        </w:rPr>
      </w:pPr>
      <w:r>
        <w:rPr>
          <w:spacing w:val="-2"/>
          <w:sz w:val="28"/>
          <w:szCs w:val="28"/>
          <w:lang w:val="uk-UA"/>
        </w:rPr>
        <w:t>Дані щодо виробництва найважливіших видів промислової продукції по</w:t>
      </w:r>
      <w:r>
        <w:rPr>
          <w:spacing w:val="-2"/>
          <w:sz w:val="28"/>
          <w:szCs w:val="28"/>
          <w:lang w:val="uk-UA"/>
        </w:rPr>
        <w:br/>
        <w:t xml:space="preserve"> м. Харкову приведені у додатку 2.</w:t>
      </w:r>
    </w:p>
    <w:p w:rsidR="003B4BBB" w:rsidRDefault="003B4BBB" w:rsidP="00B364E4">
      <w:pPr>
        <w:jc w:val="both"/>
        <w:rPr>
          <w:b/>
          <w:sz w:val="28"/>
          <w:szCs w:val="28"/>
          <w:lang w:val="uk-UA"/>
        </w:rPr>
      </w:pPr>
    </w:p>
    <w:p w:rsidR="003B4BBB" w:rsidRPr="001704C2" w:rsidRDefault="003B4BBB" w:rsidP="00B364E4">
      <w:pPr>
        <w:jc w:val="both"/>
        <w:rPr>
          <w:b/>
          <w:sz w:val="28"/>
          <w:lang w:val="uk-UA"/>
        </w:rPr>
      </w:pPr>
      <w:r w:rsidRPr="001704C2">
        <w:rPr>
          <w:b/>
          <w:sz w:val="28"/>
          <w:lang w:val="uk-UA"/>
        </w:rPr>
        <w:t>Розділ III «Споживчий ринок товарів та послуг»</w:t>
      </w:r>
    </w:p>
    <w:p w:rsidR="003B4BBB" w:rsidRPr="001704C2" w:rsidRDefault="003B4BBB" w:rsidP="00B364E4">
      <w:pPr>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w:t>
      </w:r>
      <w:r>
        <w:rPr>
          <w:sz w:val="28"/>
          <w:lang w:val="uk-UA"/>
        </w:rPr>
        <w:t>9</w:t>
      </w:r>
      <w:r w:rsidRPr="001704C2">
        <w:rPr>
          <w:sz w:val="28"/>
          <w:lang w:val="uk-UA"/>
        </w:rPr>
        <w:t xml:space="preserve"> рік. </w:t>
      </w:r>
    </w:p>
    <w:p w:rsidR="003B4BBB" w:rsidRPr="001704C2" w:rsidRDefault="003B4BBB" w:rsidP="00B364E4">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3B4BBB" w:rsidRPr="001704C2" w:rsidRDefault="003B4BBB" w:rsidP="00B364E4">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3B4BBB" w:rsidRPr="001704C2" w:rsidRDefault="003B4BBB" w:rsidP="0047192C">
      <w:pPr>
        <w:pStyle w:val="a5"/>
        <w:numPr>
          <w:ilvl w:val="0"/>
          <w:numId w:val="1"/>
        </w:numPr>
      </w:pPr>
      <w:r w:rsidRPr="001704C2">
        <w:t>задоволення споживчого попиту населення на основні види продовольчих та непродовольчих товарів;</w:t>
      </w:r>
    </w:p>
    <w:p w:rsidR="003B4BBB" w:rsidRPr="001704C2" w:rsidRDefault="003B4BBB" w:rsidP="0047192C">
      <w:pPr>
        <w:pStyle w:val="a5"/>
        <w:numPr>
          <w:ilvl w:val="0"/>
          <w:numId w:val="1"/>
        </w:numPr>
      </w:pPr>
      <w:r w:rsidRPr="001704C2">
        <w:t>підтримка вітчизняного товаровиробника шляхом проведення виставок, ярмарок;</w:t>
      </w:r>
    </w:p>
    <w:p w:rsidR="003B4BBB" w:rsidRPr="001704C2" w:rsidRDefault="003B4BBB" w:rsidP="0047192C">
      <w:pPr>
        <w:pStyle w:val="a5"/>
        <w:numPr>
          <w:ilvl w:val="0"/>
          <w:numId w:val="1"/>
        </w:numPr>
      </w:pPr>
      <w:r w:rsidRPr="001704C2">
        <w:t>упорядкування об’єктів дрібно - роздрібної мережі;</w:t>
      </w:r>
    </w:p>
    <w:p w:rsidR="003B4BBB" w:rsidRPr="001704C2" w:rsidRDefault="003B4BBB" w:rsidP="0047192C">
      <w:pPr>
        <w:pStyle w:val="a5"/>
        <w:numPr>
          <w:ilvl w:val="0"/>
          <w:numId w:val="1"/>
        </w:numPr>
      </w:pPr>
      <w:r w:rsidRPr="001704C2">
        <w:t>підтримка малозабезпечених верств населення;</w:t>
      </w:r>
    </w:p>
    <w:p w:rsidR="003B4BBB" w:rsidRPr="001704C2" w:rsidRDefault="003B4BBB" w:rsidP="0047192C">
      <w:pPr>
        <w:pStyle w:val="a5"/>
        <w:numPr>
          <w:ilvl w:val="0"/>
          <w:numId w:val="1"/>
        </w:numPr>
      </w:pPr>
      <w:r w:rsidRPr="001704C2">
        <w:t>забезпечення державного захисту прав споживачів, тощо.</w:t>
      </w:r>
    </w:p>
    <w:p w:rsidR="003B4BBB" w:rsidRPr="001704C2" w:rsidRDefault="003B4BBB" w:rsidP="00B364E4">
      <w:pPr>
        <w:ind w:firstLine="709"/>
        <w:jc w:val="both"/>
        <w:rPr>
          <w:sz w:val="28"/>
          <w:lang w:val="uk-UA"/>
        </w:rPr>
      </w:pPr>
      <w:r w:rsidRPr="001704C2">
        <w:rPr>
          <w:sz w:val="28"/>
          <w:lang w:val="uk-UA"/>
        </w:rPr>
        <w:lastRenderedPageBreak/>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uk-UA"/>
        </w:rPr>
        <w:t xml:space="preserve">9 місяців </w:t>
      </w:r>
      <w:r w:rsidRPr="001704C2">
        <w:rPr>
          <w:sz w:val="28"/>
          <w:szCs w:val="28"/>
          <w:lang w:val="uk-UA"/>
        </w:rPr>
        <w:t>201</w:t>
      </w:r>
      <w:r>
        <w:rPr>
          <w:sz w:val="28"/>
          <w:szCs w:val="28"/>
          <w:lang w:val="uk-UA"/>
        </w:rPr>
        <w:t>9</w:t>
      </w:r>
      <w:r w:rsidRPr="001704C2">
        <w:rPr>
          <w:sz w:val="28"/>
          <w:szCs w:val="28"/>
          <w:lang w:val="uk-UA"/>
        </w:rPr>
        <w:t xml:space="preserve"> р</w:t>
      </w:r>
      <w:r>
        <w:rPr>
          <w:sz w:val="28"/>
          <w:szCs w:val="28"/>
          <w:lang w:val="uk-UA"/>
        </w:rPr>
        <w:t>оку</w:t>
      </w:r>
      <w:r w:rsidRPr="001704C2">
        <w:rPr>
          <w:sz w:val="28"/>
          <w:szCs w:val="28"/>
          <w:lang w:val="uk-UA"/>
        </w:rPr>
        <w:t xml:space="preserve"> складе </w:t>
      </w:r>
      <w:r>
        <w:rPr>
          <w:sz w:val="28"/>
          <w:szCs w:val="28"/>
          <w:lang w:val="uk-UA"/>
        </w:rPr>
        <w:t>34,7</w:t>
      </w:r>
      <w:r w:rsidRPr="001704C2">
        <w:rPr>
          <w:sz w:val="28"/>
          <w:szCs w:val="28"/>
          <w:lang w:val="uk-UA"/>
        </w:rPr>
        <w:t xml:space="preserve"> </w:t>
      </w:r>
      <w:r>
        <w:rPr>
          <w:sz w:val="28"/>
          <w:szCs w:val="28"/>
          <w:lang w:val="uk-UA"/>
        </w:rPr>
        <w:t>млрд.</w:t>
      </w:r>
      <w:r w:rsidRPr="001704C2">
        <w:rPr>
          <w:sz w:val="28"/>
          <w:szCs w:val="28"/>
          <w:lang w:val="uk-UA"/>
        </w:rPr>
        <w:t xml:space="preserve"> грн</w:t>
      </w:r>
      <w:r>
        <w:rPr>
          <w:sz w:val="28"/>
          <w:szCs w:val="28"/>
          <w:lang w:val="uk-UA"/>
        </w:rPr>
        <w:t>.</w:t>
      </w:r>
      <w:r w:rsidRPr="001704C2">
        <w:rPr>
          <w:sz w:val="28"/>
          <w:lang w:val="uk-UA"/>
        </w:rPr>
        <w:t xml:space="preserve"> Темп росту у порівняних цінах</w:t>
      </w:r>
      <w:r>
        <w:rPr>
          <w:sz w:val="28"/>
          <w:lang w:val="uk-UA"/>
        </w:rPr>
        <w:t xml:space="preserve"> з відповідним періодом минулого року </w:t>
      </w:r>
      <w:r w:rsidRPr="001704C2">
        <w:rPr>
          <w:sz w:val="28"/>
          <w:lang w:val="uk-UA"/>
        </w:rPr>
        <w:t xml:space="preserve">складе – </w:t>
      </w:r>
      <w:r>
        <w:rPr>
          <w:sz w:val="28"/>
          <w:lang w:val="uk-UA"/>
        </w:rPr>
        <w:t>6</w:t>
      </w:r>
      <w:r w:rsidRPr="001704C2">
        <w:rPr>
          <w:sz w:val="28"/>
          <w:lang w:val="uk-UA"/>
        </w:rPr>
        <w:t>,0%</w:t>
      </w:r>
      <w:r>
        <w:rPr>
          <w:sz w:val="28"/>
          <w:lang w:val="uk-UA"/>
        </w:rPr>
        <w:t xml:space="preserve">. </w:t>
      </w:r>
      <w:r w:rsidRPr="001704C2">
        <w:rPr>
          <w:sz w:val="28"/>
          <w:lang w:val="uk-UA"/>
        </w:rPr>
        <w:t xml:space="preserve">Реалізація товарів на одного мешканця – </w:t>
      </w:r>
      <w:r>
        <w:rPr>
          <w:sz w:val="28"/>
          <w:lang w:val="uk-UA"/>
        </w:rPr>
        <w:t>24091</w:t>
      </w:r>
      <w:r w:rsidRPr="001704C2">
        <w:rPr>
          <w:b/>
          <w:sz w:val="28"/>
          <w:lang w:val="uk-UA"/>
        </w:rPr>
        <w:t xml:space="preserve"> </w:t>
      </w:r>
      <w:r w:rsidRPr="001704C2">
        <w:rPr>
          <w:sz w:val="28"/>
          <w:lang w:val="uk-UA"/>
        </w:rPr>
        <w:t>грн</w:t>
      </w:r>
      <w:r>
        <w:rPr>
          <w:sz w:val="28"/>
          <w:lang w:val="uk-UA"/>
        </w:rPr>
        <w:t>.</w:t>
      </w:r>
      <w:r w:rsidRPr="001704C2">
        <w:rPr>
          <w:sz w:val="28"/>
          <w:lang w:val="uk-UA"/>
        </w:rPr>
        <w:t xml:space="preserve"> При цьому, пред’явлений попит населення повністю забезпечений пропозиціями основних видів споживчих товарів та послуг. </w:t>
      </w:r>
    </w:p>
    <w:p w:rsidR="003B4BBB" w:rsidRPr="001704C2" w:rsidRDefault="003B4BBB" w:rsidP="00B364E4">
      <w:pPr>
        <w:pStyle w:val="a5"/>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3B4BBB" w:rsidRPr="001704C2" w:rsidRDefault="003B4BBB" w:rsidP="00B364E4">
      <w:pPr>
        <w:ind w:firstLine="708"/>
        <w:jc w:val="both"/>
        <w:rPr>
          <w:sz w:val="28"/>
          <w:szCs w:val="28"/>
          <w:lang w:val="uk-UA"/>
        </w:rPr>
      </w:pPr>
      <w:r w:rsidRPr="001704C2">
        <w:rPr>
          <w:sz w:val="28"/>
          <w:szCs w:val="28"/>
          <w:lang w:val="uk-UA"/>
        </w:rPr>
        <w:t xml:space="preserve">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 </w:t>
      </w:r>
      <w:r>
        <w:rPr>
          <w:sz w:val="28"/>
          <w:szCs w:val="28"/>
          <w:lang w:val="uk-UA"/>
        </w:rPr>
        <w:t>37</w:t>
      </w:r>
      <w:r w:rsidRPr="001704C2">
        <w:rPr>
          <w:sz w:val="28"/>
          <w:szCs w:val="28"/>
          <w:lang w:val="uk-UA"/>
        </w:rPr>
        <w:t xml:space="preserve"> виставково-ярмаркових заход</w:t>
      </w:r>
      <w:r>
        <w:rPr>
          <w:sz w:val="28"/>
          <w:szCs w:val="28"/>
          <w:lang w:val="uk-UA"/>
        </w:rPr>
        <w:t>ів</w:t>
      </w:r>
      <w:r w:rsidRPr="001704C2">
        <w:rPr>
          <w:sz w:val="28"/>
          <w:szCs w:val="28"/>
          <w:lang w:val="uk-UA"/>
        </w:rPr>
        <w:t xml:space="preserve">, в яких брали участь </w:t>
      </w:r>
      <w:r>
        <w:rPr>
          <w:sz w:val="28"/>
          <w:szCs w:val="28"/>
          <w:lang w:val="uk-UA"/>
        </w:rPr>
        <w:t>2507</w:t>
      </w:r>
      <w:r w:rsidRPr="001704C2">
        <w:rPr>
          <w:sz w:val="28"/>
          <w:szCs w:val="28"/>
          <w:lang w:val="uk-UA"/>
        </w:rPr>
        <w:t xml:space="preserve"> учасник</w:t>
      </w:r>
      <w:r>
        <w:rPr>
          <w:sz w:val="28"/>
          <w:szCs w:val="28"/>
          <w:lang w:val="uk-UA"/>
        </w:rPr>
        <w:t>ів</w:t>
      </w:r>
      <w:r w:rsidRPr="001704C2">
        <w:rPr>
          <w:sz w:val="28"/>
          <w:szCs w:val="28"/>
          <w:lang w:val="uk-UA"/>
        </w:rPr>
        <w:t>:</w:t>
      </w:r>
    </w:p>
    <w:p w:rsidR="003B4BBB" w:rsidRPr="001704C2" w:rsidRDefault="003B4BBB" w:rsidP="0047192C">
      <w:pPr>
        <w:pStyle w:val="a7"/>
        <w:numPr>
          <w:ilvl w:val="0"/>
          <w:numId w:val="2"/>
        </w:numPr>
        <w:jc w:val="both"/>
        <w:rPr>
          <w:sz w:val="28"/>
          <w:szCs w:val="28"/>
          <w:lang w:val="uk-UA"/>
        </w:rPr>
      </w:pPr>
      <w:r w:rsidRPr="001704C2">
        <w:rPr>
          <w:sz w:val="28"/>
          <w:szCs w:val="28"/>
          <w:lang w:val="uk-UA"/>
        </w:rPr>
        <w:t xml:space="preserve">спеціалізованих виставок - </w:t>
      </w:r>
      <w:r>
        <w:rPr>
          <w:sz w:val="28"/>
          <w:szCs w:val="28"/>
          <w:lang w:val="uk-UA"/>
        </w:rPr>
        <w:t>12</w:t>
      </w:r>
      <w:r w:rsidRPr="001704C2">
        <w:rPr>
          <w:sz w:val="28"/>
          <w:szCs w:val="28"/>
          <w:lang w:val="uk-UA"/>
        </w:rPr>
        <w:t>;</w:t>
      </w:r>
    </w:p>
    <w:p w:rsidR="003B4BBB" w:rsidRPr="001704C2" w:rsidRDefault="003B4BBB" w:rsidP="0047192C">
      <w:pPr>
        <w:pStyle w:val="a7"/>
        <w:numPr>
          <w:ilvl w:val="0"/>
          <w:numId w:val="2"/>
        </w:numPr>
        <w:jc w:val="both"/>
        <w:rPr>
          <w:sz w:val="28"/>
          <w:szCs w:val="28"/>
          <w:lang w:val="uk-UA"/>
        </w:rPr>
      </w:pPr>
      <w:r w:rsidRPr="001704C2">
        <w:rPr>
          <w:sz w:val="28"/>
          <w:szCs w:val="28"/>
          <w:lang w:val="uk-UA"/>
        </w:rPr>
        <w:t xml:space="preserve">універсальних виставок - </w:t>
      </w:r>
      <w:r>
        <w:rPr>
          <w:sz w:val="28"/>
          <w:szCs w:val="28"/>
          <w:lang w:val="uk-UA"/>
        </w:rPr>
        <w:t>23</w:t>
      </w:r>
      <w:r w:rsidRPr="001704C2">
        <w:rPr>
          <w:sz w:val="28"/>
          <w:szCs w:val="28"/>
          <w:lang w:val="uk-UA"/>
        </w:rPr>
        <w:t>;</w:t>
      </w:r>
    </w:p>
    <w:p w:rsidR="003B4BBB" w:rsidRPr="001704C2" w:rsidRDefault="003B4BBB" w:rsidP="0047192C">
      <w:pPr>
        <w:pStyle w:val="a7"/>
        <w:numPr>
          <w:ilvl w:val="0"/>
          <w:numId w:val="2"/>
        </w:numPr>
        <w:jc w:val="both"/>
        <w:rPr>
          <w:sz w:val="28"/>
          <w:szCs w:val="28"/>
          <w:lang w:val="uk-UA"/>
        </w:rPr>
      </w:pPr>
      <w:r w:rsidRPr="001704C2">
        <w:rPr>
          <w:sz w:val="28"/>
          <w:szCs w:val="28"/>
          <w:lang w:val="uk-UA"/>
        </w:rPr>
        <w:t>ярмарків –</w:t>
      </w:r>
      <w:r w:rsidRPr="001704C2">
        <w:rPr>
          <w:b/>
          <w:sz w:val="28"/>
          <w:szCs w:val="28"/>
          <w:lang w:val="uk-UA"/>
        </w:rPr>
        <w:t xml:space="preserve"> </w:t>
      </w:r>
      <w:r w:rsidRPr="00407BBA">
        <w:rPr>
          <w:sz w:val="28"/>
          <w:szCs w:val="28"/>
          <w:lang w:val="uk-UA"/>
        </w:rPr>
        <w:t>2.</w:t>
      </w:r>
    </w:p>
    <w:p w:rsidR="003B4BBB" w:rsidRPr="001704C2" w:rsidRDefault="003B4BBB" w:rsidP="00B364E4">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w:t>
      </w:r>
    </w:p>
    <w:p w:rsidR="003B4BBB" w:rsidRPr="001704C2" w:rsidRDefault="003B4BBB" w:rsidP="00B364E4">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Pr>
          <w:sz w:val="28"/>
          <w:lang w:val="uk-UA"/>
        </w:rPr>
        <w:t>01.10</w:t>
      </w:r>
      <w:r w:rsidRPr="0036102C">
        <w:rPr>
          <w:sz w:val="28"/>
          <w:lang w:val="uk-UA"/>
        </w:rPr>
        <w:t>.2019 у м. Харкові функціонує 6</w:t>
      </w:r>
      <w:r>
        <w:rPr>
          <w:sz w:val="28"/>
          <w:lang w:val="uk-UA"/>
        </w:rPr>
        <w:t>3</w:t>
      </w:r>
      <w:r w:rsidRPr="0036102C">
        <w:rPr>
          <w:sz w:val="28"/>
          <w:lang w:val="uk-UA"/>
        </w:rPr>
        <w:t xml:space="preserve"> міні-підприємств</w:t>
      </w:r>
      <w:r>
        <w:rPr>
          <w:sz w:val="28"/>
          <w:lang w:val="uk-UA"/>
        </w:rPr>
        <w:t>а</w:t>
      </w:r>
      <w:r w:rsidRPr="0036102C">
        <w:rPr>
          <w:sz w:val="28"/>
          <w:lang w:val="uk-UA"/>
        </w:rPr>
        <w:t xml:space="preserve">, у т. ч. з виробництва хлібобулочних виробів – </w:t>
      </w:r>
      <w:r w:rsidRPr="003F690B">
        <w:rPr>
          <w:sz w:val="28"/>
          <w:lang w:val="uk-UA"/>
        </w:rPr>
        <w:t>10</w:t>
      </w:r>
      <w:r w:rsidRPr="0036102C">
        <w:rPr>
          <w:sz w:val="28"/>
          <w:lang w:val="uk-UA"/>
        </w:rPr>
        <w:t xml:space="preserve"> од.; ковбасних виробів, виробів з риби та напівфабрикатів – </w:t>
      </w:r>
      <w:r w:rsidRPr="003F690B">
        <w:rPr>
          <w:sz w:val="28"/>
          <w:lang w:val="uk-UA"/>
        </w:rPr>
        <w:t>6</w:t>
      </w:r>
      <w:r w:rsidRPr="0036102C">
        <w:rPr>
          <w:sz w:val="28"/>
          <w:lang w:val="uk-UA"/>
        </w:rPr>
        <w:t xml:space="preserve"> од.; макаронних виробів – </w:t>
      </w:r>
      <w:r w:rsidRPr="003F690B">
        <w:rPr>
          <w:sz w:val="28"/>
          <w:lang w:val="uk-UA"/>
        </w:rPr>
        <w:t>5</w:t>
      </w:r>
      <w:r w:rsidRPr="0036102C">
        <w:rPr>
          <w:sz w:val="28"/>
          <w:lang w:val="uk-UA"/>
        </w:rPr>
        <w:t xml:space="preserve"> од.; кулінарних, кондитерських виробів, заготівельних цехів випічних виробів, пивоварних цехів – </w:t>
      </w:r>
      <w:r w:rsidRPr="003F690B">
        <w:rPr>
          <w:sz w:val="28"/>
          <w:lang w:val="uk-UA"/>
        </w:rPr>
        <w:t>36</w:t>
      </w:r>
      <w:r w:rsidRPr="0036102C">
        <w:rPr>
          <w:sz w:val="28"/>
          <w:lang w:val="uk-UA"/>
        </w:rPr>
        <w:t xml:space="preserve"> од.; безалкогольних напоїв –</w:t>
      </w:r>
      <w:r w:rsidRPr="003F690B">
        <w:rPr>
          <w:sz w:val="28"/>
          <w:lang w:val="uk-UA"/>
        </w:rPr>
        <w:t xml:space="preserve"> 1</w:t>
      </w:r>
      <w:r w:rsidRPr="0036102C">
        <w:rPr>
          <w:sz w:val="28"/>
          <w:lang w:val="uk-UA"/>
        </w:rPr>
        <w:t xml:space="preserve"> од.; інших продуктів харчування</w:t>
      </w:r>
      <w:r w:rsidRPr="001704C2">
        <w:rPr>
          <w:sz w:val="28"/>
          <w:lang w:val="uk-UA"/>
        </w:rPr>
        <w:t xml:space="preserve"> –   </w:t>
      </w:r>
      <w:r w:rsidRPr="003F690B">
        <w:rPr>
          <w:sz w:val="28"/>
          <w:lang w:val="uk-UA"/>
        </w:rPr>
        <w:t>5</w:t>
      </w:r>
      <w:r w:rsidRPr="0036102C">
        <w:rPr>
          <w:sz w:val="28"/>
          <w:lang w:val="uk-UA"/>
        </w:rPr>
        <w:t xml:space="preserve"> од.</w:t>
      </w:r>
      <w:r w:rsidRPr="001704C2">
        <w:rPr>
          <w:sz w:val="28"/>
          <w:lang w:val="uk-UA"/>
        </w:rPr>
        <w:t xml:space="preserve">  </w:t>
      </w:r>
    </w:p>
    <w:p w:rsidR="003B4BBB" w:rsidRPr="001704C2" w:rsidRDefault="003B4BBB" w:rsidP="00B364E4">
      <w:pPr>
        <w:ind w:firstLine="709"/>
        <w:jc w:val="both"/>
        <w:rPr>
          <w:sz w:val="28"/>
          <w:lang w:val="uk-UA"/>
        </w:rPr>
      </w:pPr>
      <w:r w:rsidRPr="001704C2">
        <w:rPr>
          <w:sz w:val="28"/>
          <w:lang w:val="uk-UA"/>
        </w:rPr>
        <w:t>Станом на 01.</w:t>
      </w:r>
      <w:r>
        <w:rPr>
          <w:sz w:val="28"/>
          <w:lang w:val="uk-UA"/>
        </w:rPr>
        <w:t>10</w:t>
      </w:r>
      <w:r w:rsidRPr="001704C2">
        <w:rPr>
          <w:sz w:val="28"/>
          <w:lang w:val="uk-UA"/>
        </w:rPr>
        <w:t>.2019  населення міста обслуговують:</w:t>
      </w:r>
    </w:p>
    <w:p w:rsidR="003B4BBB" w:rsidRPr="001704C2" w:rsidRDefault="003B4BBB" w:rsidP="0047192C">
      <w:pPr>
        <w:numPr>
          <w:ilvl w:val="0"/>
          <w:numId w:val="1"/>
        </w:numPr>
        <w:jc w:val="both"/>
        <w:rPr>
          <w:sz w:val="28"/>
          <w:lang w:val="uk-UA"/>
        </w:rPr>
      </w:pPr>
      <w:r w:rsidRPr="001704C2">
        <w:rPr>
          <w:sz w:val="28"/>
          <w:lang w:val="uk-UA"/>
        </w:rPr>
        <w:t>підприє</w:t>
      </w:r>
      <w:r>
        <w:rPr>
          <w:sz w:val="28"/>
          <w:lang w:val="uk-UA"/>
        </w:rPr>
        <w:t xml:space="preserve">мств торгівлі (магазинів) – </w:t>
      </w:r>
      <w:r w:rsidRPr="003F690B">
        <w:rPr>
          <w:sz w:val="28"/>
          <w:lang w:val="uk-UA"/>
        </w:rPr>
        <w:t>3247</w:t>
      </w:r>
      <w:r w:rsidRPr="00704795">
        <w:rPr>
          <w:b/>
          <w:sz w:val="28"/>
          <w:lang w:val="uk-UA"/>
        </w:rPr>
        <w:t xml:space="preserve"> </w:t>
      </w:r>
      <w:r w:rsidRPr="001704C2">
        <w:rPr>
          <w:sz w:val="28"/>
          <w:lang w:val="uk-UA"/>
        </w:rPr>
        <w:t>од.;</w:t>
      </w:r>
    </w:p>
    <w:p w:rsidR="003B4BBB" w:rsidRPr="001704C2" w:rsidRDefault="003B4BBB" w:rsidP="0047192C">
      <w:pPr>
        <w:numPr>
          <w:ilvl w:val="0"/>
          <w:numId w:val="1"/>
        </w:numPr>
        <w:jc w:val="both"/>
        <w:rPr>
          <w:sz w:val="28"/>
          <w:lang w:val="uk-UA"/>
        </w:rPr>
      </w:pPr>
      <w:r w:rsidRPr="001704C2">
        <w:rPr>
          <w:sz w:val="28"/>
          <w:lang w:val="uk-UA"/>
        </w:rPr>
        <w:t xml:space="preserve">підприємств ресторанного господарства – </w:t>
      </w:r>
      <w:r w:rsidRPr="003F690B">
        <w:rPr>
          <w:sz w:val="28"/>
          <w:lang w:val="uk-UA"/>
        </w:rPr>
        <w:t>2919</w:t>
      </w:r>
      <w:r>
        <w:rPr>
          <w:sz w:val="28"/>
          <w:lang w:val="uk-UA"/>
        </w:rPr>
        <w:t xml:space="preserve"> </w:t>
      </w:r>
      <w:r w:rsidRPr="001704C2">
        <w:rPr>
          <w:sz w:val="28"/>
          <w:lang w:val="uk-UA"/>
        </w:rPr>
        <w:t>од.</w:t>
      </w:r>
      <w:r>
        <w:rPr>
          <w:sz w:val="28"/>
          <w:lang w:val="uk-UA"/>
        </w:rPr>
        <w:t>,</w:t>
      </w:r>
      <w:r w:rsidRPr="001704C2">
        <w:rPr>
          <w:sz w:val="28"/>
          <w:lang w:val="uk-UA"/>
        </w:rPr>
        <w:t xml:space="preserve">                      </w:t>
      </w:r>
      <w:r w:rsidRPr="003F690B">
        <w:rPr>
          <w:sz w:val="28"/>
          <w:lang w:val="uk-UA"/>
        </w:rPr>
        <w:t>127983</w:t>
      </w:r>
      <w:r w:rsidRPr="001704C2">
        <w:rPr>
          <w:sz w:val="28"/>
          <w:lang w:val="uk-UA"/>
        </w:rPr>
        <w:t xml:space="preserve"> посадочних місць);</w:t>
      </w:r>
    </w:p>
    <w:p w:rsidR="003B4BBB" w:rsidRPr="001704C2" w:rsidRDefault="003B4BBB" w:rsidP="0047192C">
      <w:pPr>
        <w:numPr>
          <w:ilvl w:val="0"/>
          <w:numId w:val="1"/>
        </w:numPr>
        <w:jc w:val="both"/>
        <w:rPr>
          <w:sz w:val="28"/>
          <w:lang w:val="uk-UA"/>
        </w:rPr>
      </w:pPr>
      <w:r w:rsidRPr="001704C2">
        <w:rPr>
          <w:sz w:val="28"/>
          <w:lang w:val="uk-UA"/>
        </w:rPr>
        <w:t xml:space="preserve">підприємств побутового обслуговування населення – </w:t>
      </w:r>
      <w:r w:rsidRPr="003F690B">
        <w:rPr>
          <w:sz w:val="28"/>
          <w:lang w:val="uk-UA"/>
        </w:rPr>
        <w:t>2622</w:t>
      </w:r>
      <w:r w:rsidRPr="001704C2">
        <w:rPr>
          <w:sz w:val="28"/>
          <w:lang w:val="uk-UA"/>
        </w:rPr>
        <w:t xml:space="preserve"> од.;</w:t>
      </w:r>
    </w:p>
    <w:p w:rsidR="003B4BBB" w:rsidRPr="0036102C" w:rsidRDefault="003B4BBB" w:rsidP="0047192C">
      <w:pPr>
        <w:pStyle w:val="a7"/>
        <w:numPr>
          <w:ilvl w:val="0"/>
          <w:numId w:val="2"/>
        </w:numPr>
        <w:ind w:hanging="654"/>
        <w:jc w:val="both"/>
        <w:rPr>
          <w:sz w:val="28"/>
          <w:lang w:val="uk-UA"/>
        </w:rPr>
      </w:pPr>
      <w:r w:rsidRPr="0036102C">
        <w:rPr>
          <w:sz w:val="28"/>
          <w:lang w:val="uk-UA"/>
        </w:rPr>
        <w:t xml:space="preserve">ринків та торговельних майданчиків – </w:t>
      </w:r>
      <w:r w:rsidRPr="003F690B">
        <w:rPr>
          <w:sz w:val="28"/>
          <w:lang w:val="uk-UA"/>
        </w:rPr>
        <w:t>53</w:t>
      </w:r>
      <w:r w:rsidRPr="0036102C">
        <w:rPr>
          <w:sz w:val="28"/>
          <w:lang w:val="uk-UA"/>
        </w:rPr>
        <w:t xml:space="preserve"> од., в т. ч. 44 - змішаних,         2 - продовольчих, 7 – непродовольчих. Кількість торгових об’єктів на ринках та торговельних майданчиках м. Харкова – 24420 од., торгових місць –  63371 од. (з них 7915 од. з реалізації продовольчих товарів та 55456 од. з реалізації непродовольчих товарів).</w:t>
      </w:r>
    </w:p>
    <w:p w:rsidR="003B4BBB" w:rsidRPr="001704C2" w:rsidRDefault="003B4BBB" w:rsidP="00B364E4">
      <w:pPr>
        <w:ind w:firstLine="709"/>
        <w:jc w:val="both"/>
        <w:rPr>
          <w:sz w:val="28"/>
          <w:szCs w:val="28"/>
          <w:lang w:val="uk-UA"/>
        </w:rPr>
      </w:pPr>
      <w:r w:rsidRPr="001704C2">
        <w:rPr>
          <w:sz w:val="28"/>
          <w:szCs w:val="28"/>
          <w:lang w:val="uk-UA"/>
        </w:rPr>
        <w:lastRenderedPageBreak/>
        <w:t xml:space="preserve">Мережа підприємств торгівлі збільшилася на </w:t>
      </w:r>
      <w:r w:rsidRPr="003F690B">
        <w:rPr>
          <w:sz w:val="28"/>
          <w:szCs w:val="28"/>
          <w:lang w:val="uk-UA"/>
        </w:rPr>
        <w:t>17</w:t>
      </w:r>
      <w:r w:rsidRPr="001704C2">
        <w:rPr>
          <w:sz w:val="28"/>
          <w:szCs w:val="28"/>
          <w:lang w:val="uk-UA"/>
        </w:rPr>
        <w:t xml:space="preserve"> од., або на </w:t>
      </w:r>
      <w:r w:rsidRPr="003F690B">
        <w:rPr>
          <w:sz w:val="28"/>
          <w:szCs w:val="28"/>
          <w:lang w:val="uk-UA"/>
        </w:rPr>
        <w:t>0,5%,</w:t>
      </w:r>
      <w:r w:rsidRPr="001704C2">
        <w:rPr>
          <w:sz w:val="28"/>
          <w:szCs w:val="28"/>
          <w:lang w:val="uk-UA"/>
        </w:rPr>
        <w:t xml:space="preserve"> порівняно з </w:t>
      </w:r>
      <w:r>
        <w:rPr>
          <w:sz w:val="28"/>
          <w:szCs w:val="28"/>
          <w:lang w:val="uk-UA"/>
        </w:rPr>
        <w:t>відповідним періодом минулого року</w:t>
      </w:r>
      <w:r w:rsidRPr="001704C2">
        <w:rPr>
          <w:sz w:val="28"/>
          <w:szCs w:val="28"/>
          <w:lang w:val="uk-UA"/>
        </w:rPr>
        <w:t xml:space="preserve">. Мережа підприємств ресторанного господарства, порівняно з </w:t>
      </w:r>
      <w:r>
        <w:rPr>
          <w:sz w:val="28"/>
          <w:szCs w:val="28"/>
          <w:lang w:val="uk-UA"/>
        </w:rPr>
        <w:t>відповідним періодом минулого року,</w:t>
      </w:r>
      <w:r w:rsidRPr="001704C2">
        <w:rPr>
          <w:sz w:val="28"/>
          <w:szCs w:val="28"/>
          <w:lang w:val="uk-UA"/>
        </w:rPr>
        <w:t xml:space="preserve"> збільшилась на</w:t>
      </w:r>
      <w:r w:rsidRPr="001704C2">
        <w:rPr>
          <w:b/>
          <w:sz w:val="28"/>
          <w:szCs w:val="28"/>
          <w:lang w:val="uk-UA"/>
        </w:rPr>
        <w:t xml:space="preserve"> </w:t>
      </w:r>
      <w:r w:rsidRPr="003F690B">
        <w:rPr>
          <w:sz w:val="28"/>
          <w:szCs w:val="28"/>
          <w:lang w:val="uk-UA"/>
        </w:rPr>
        <w:t xml:space="preserve">35 </w:t>
      </w:r>
      <w:r w:rsidRPr="001704C2">
        <w:rPr>
          <w:sz w:val="28"/>
          <w:szCs w:val="28"/>
          <w:lang w:val="uk-UA"/>
        </w:rPr>
        <w:t>підприємств, або на</w:t>
      </w:r>
      <w:r w:rsidRPr="001704C2">
        <w:rPr>
          <w:b/>
          <w:sz w:val="28"/>
          <w:szCs w:val="28"/>
          <w:lang w:val="uk-UA"/>
        </w:rPr>
        <w:t xml:space="preserve"> </w:t>
      </w:r>
      <w:r w:rsidRPr="003F690B">
        <w:rPr>
          <w:sz w:val="28"/>
          <w:szCs w:val="28"/>
          <w:lang w:val="uk-UA"/>
        </w:rPr>
        <w:t>1,2</w:t>
      </w:r>
      <w:r w:rsidRPr="001704C2">
        <w:rPr>
          <w:sz w:val="28"/>
          <w:szCs w:val="28"/>
          <w:lang w:val="uk-UA"/>
        </w:rPr>
        <w:t>%.</w:t>
      </w:r>
      <w:r w:rsidRPr="001704C2">
        <w:rPr>
          <w:b/>
          <w:sz w:val="28"/>
          <w:szCs w:val="28"/>
          <w:lang w:val="uk-UA"/>
        </w:rPr>
        <w:t xml:space="preserve"> </w:t>
      </w:r>
    </w:p>
    <w:p w:rsidR="003B4BBB" w:rsidRPr="001704C2" w:rsidRDefault="003B4BBB" w:rsidP="00B364E4">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sidRPr="003F690B">
        <w:rPr>
          <w:sz w:val="28"/>
          <w:szCs w:val="28"/>
          <w:lang w:val="uk-UA"/>
        </w:rPr>
        <w:t>663</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 xml:space="preserve">або на </w:t>
      </w:r>
      <w:r w:rsidRPr="003F690B">
        <w:rPr>
          <w:sz w:val="28"/>
          <w:szCs w:val="28"/>
          <w:lang w:val="uk-UA"/>
        </w:rPr>
        <w:t>20,2</w:t>
      </w:r>
      <w:r w:rsidRPr="001704C2">
        <w:rPr>
          <w:sz w:val="28"/>
          <w:szCs w:val="28"/>
          <w:lang w:val="uk-UA"/>
        </w:rPr>
        <w:t xml:space="preserve">%, порівняно з </w:t>
      </w:r>
      <w:r>
        <w:rPr>
          <w:sz w:val="28"/>
          <w:szCs w:val="28"/>
          <w:lang w:val="uk-UA"/>
        </w:rPr>
        <w:t>відповідним періодом минулого року</w:t>
      </w:r>
      <w:r w:rsidRPr="001704C2">
        <w:rPr>
          <w:sz w:val="28"/>
          <w:szCs w:val="28"/>
          <w:lang w:val="uk-UA"/>
        </w:rPr>
        <w:t>.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3B4BBB" w:rsidRPr="001704C2" w:rsidRDefault="003B4BBB" w:rsidP="00B364E4">
      <w:pPr>
        <w:pStyle w:val="a5"/>
        <w:ind w:firstLine="709"/>
      </w:pPr>
      <w:r w:rsidRPr="001704C2">
        <w:t xml:space="preserve">За </w:t>
      </w:r>
      <w:r>
        <w:t>9 місяці</w:t>
      </w:r>
      <w:r w:rsidRPr="006141B3">
        <w:t>в</w:t>
      </w:r>
      <w:r>
        <w:t xml:space="preserve"> 2019 року </w:t>
      </w:r>
      <w:r w:rsidRPr="001704C2">
        <w:t xml:space="preserve">було відкрито </w:t>
      </w:r>
      <w:r w:rsidRPr="003F690B">
        <w:t>10</w:t>
      </w:r>
      <w:r w:rsidRPr="001704C2">
        <w:t xml:space="preserve"> продовольчих та </w:t>
      </w:r>
      <w:r w:rsidRPr="007A0D0A">
        <w:t xml:space="preserve">                         </w:t>
      </w:r>
      <w:r w:rsidRPr="003F690B">
        <w:t>3</w:t>
      </w:r>
      <w:r w:rsidRPr="001704C2">
        <w:t xml:space="preserve"> непродовольчих підприємства торгівлі, </w:t>
      </w:r>
      <w:r w:rsidRPr="003F690B">
        <w:t>77</w:t>
      </w:r>
      <w:r>
        <w:t xml:space="preserve"> стаціонарн</w:t>
      </w:r>
      <w:r w:rsidRPr="007A0D0A">
        <w:t>их</w:t>
      </w:r>
      <w:r w:rsidRPr="001704C2">
        <w:t xml:space="preserve"> підприємств ресторанного господарства на </w:t>
      </w:r>
      <w:r>
        <w:t>1</w:t>
      </w:r>
      <w:r w:rsidRPr="00573585">
        <w:t>753</w:t>
      </w:r>
      <w:r w:rsidRPr="001704C2">
        <w:t xml:space="preserve"> посадочних місц</w:t>
      </w:r>
      <w:r w:rsidRPr="00573585">
        <w:t>я</w:t>
      </w:r>
      <w:r w:rsidRPr="001704C2">
        <w:t xml:space="preserve">, у т. ч. </w:t>
      </w:r>
      <w:r w:rsidRPr="00407BBA">
        <w:t>3</w:t>
      </w:r>
      <w:r>
        <w:t xml:space="preserve"> ресторани,     </w:t>
      </w:r>
      <w:r w:rsidRPr="003F690B">
        <w:t>34</w:t>
      </w:r>
      <w:r w:rsidRPr="001704C2">
        <w:rPr>
          <w:b/>
        </w:rPr>
        <w:t xml:space="preserve"> </w:t>
      </w:r>
      <w:r w:rsidRPr="001704C2">
        <w:t xml:space="preserve">кафе, </w:t>
      </w:r>
      <w:r w:rsidRPr="003F690B">
        <w:t>8</w:t>
      </w:r>
      <w:r w:rsidRPr="001704C2">
        <w:t xml:space="preserve"> бар</w:t>
      </w:r>
      <w:r>
        <w:t>и</w:t>
      </w:r>
      <w:r w:rsidRPr="001704C2">
        <w:t>,</w:t>
      </w:r>
      <w:r w:rsidRPr="001704C2">
        <w:rPr>
          <w:b/>
        </w:rPr>
        <w:t xml:space="preserve"> </w:t>
      </w:r>
      <w:r>
        <w:rPr>
          <w:b/>
        </w:rPr>
        <w:t xml:space="preserve"> </w:t>
      </w:r>
      <w:r w:rsidRPr="003F690B">
        <w:t>1</w:t>
      </w:r>
      <w:r w:rsidRPr="001704C2">
        <w:t xml:space="preserve"> їдал</w:t>
      </w:r>
      <w:r>
        <w:t>ь</w:t>
      </w:r>
      <w:r w:rsidRPr="001704C2">
        <w:t>н</w:t>
      </w:r>
      <w:r>
        <w:t>я</w:t>
      </w:r>
      <w:r w:rsidRPr="001704C2">
        <w:t xml:space="preserve">, </w:t>
      </w:r>
      <w:r w:rsidRPr="003F690B">
        <w:t>8</w:t>
      </w:r>
      <w:r w:rsidRPr="001704C2">
        <w:rPr>
          <w:b/>
        </w:rPr>
        <w:t xml:space="preserve"> </w:t>
      </w:r>
      <w:r w:rsidRPr="001704C2">
        <w:t>буфет</w:t>
      </w:r>
      <w:r>
        <w:t>ів</w:t>
      </w:r>
      <w:r w:rsidRPr="001704C2">
        <w:t>,</w:t>
      </w:r>
      <w:r w:rsidRPr="003F690B">
        <w:t xml:space="preserve"> 19</w:t>
      </w:r>
      <w:r w:rsidRPr="001704C2">
        <w:t xml:space="preserve"> підприємств спеціалізованої мережі</w:t>
      </w:r>
      <w:r>
        <w:t xml:space="preserve">, </w:t>
      </w:r>
      <w:r w:rsidRPr="003F690B">
        <w:t xml:space="preserve">4 </w:t>
      </w:r>
      <w:r>
        <w:t>заготівельних цеха</w:t>
      </w:r>
      <w:r w:rsidRPr="001704C2">
        <w:t>;</w:t>
      </w:r>
      <w:r w:rsidRPr="001704C2">
        <w:rPr>
          <w:b/>
        </w:rPr>
        <w:t xml:space="preserve"> </w:t>
      </w:r>
      <w:r w:rsidRPr="003F690B">
        <w:t>25</w:t>
      </w:r>
      <w:r w:rsidRPr="001704C2">
        <w:t xml:space="preserve"> підприємств побутового обслуговування населення, у </w:t>
      </w:r>
      <w:r>
        <w:t xml:space="preserve"> </w:t>
      </w:r>
      <w:r w:rsidRPr="001704C2">
        <w:t xml:space="preserve">т. ч.  </w:t>
      </w:r>
      <w:r w:rsidRPr="003F690B">
        <w:t>7</w:t>
      </w:r>
      <w:r w:rsidRPr="001704C2">
        <w:t xml:space="preserve"> перукарень, </w:t>
      </w:r>
      <w:r w:rsidRPr="003F690B">
        <w:t xml:space="preserve">4 </w:t>
      </w:r>
      <w:r w:rsidRPr="00C11295">
        <w:t>пункти прийому одягу в хімчистку</w:t>
      </w:r>
      <w:r>
        <w:t xml:space="preserve">, </w:t>
      </w:r>
      <w:r w:rsidRPr="00407BBA">
        <w:t>2</w:t>
      </w:r>
      <w:r>
        <w:t xml:space="preserve"> пункти з ремонту автомобілів,</w:t>
      </w:r>
      <w:r w:rsidRPr="003F690B">
        <w:t xml:space="preserve"> 12</w:t>
      </w:r>
      <w:r w:rsidRPr="001704C2">
        <w:rPr>
          <w:b/>
        </w:rPr>
        <w:t xml:space="preserve"> </w:t>
      </w:r>
      <w:r w:rsidRPr="001704C2">
        <w:t xml:space="preserve">од. - інших видів послуг. </w:t>
      </w:r>
    </w:p>
    <w:p w:rsidR="003B4BBB" w:rsidRPr="001704C2" w:rsidRDefault="003B4BBB" w:rsidP="00B364E4">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Pr="003F690B">
        <w:rPr>
          <w:sz w:val="28"/>
          <w:lang w:val="uk-UA"/>
        </w:rPr>
        <w:t>509</w:t>
      </w:r>
      <w:r w:rsidRPr="001704C2">
        <w:rPr>
          <w:sz w:val="28"/>
          <w:lang w:val="uk-UA"/>
        </w:rPr>
        <w:t xml:space="preserve"> нових робочих місць (</w:t>
      </w:r>
      <w:r>
        <w:rPr>
          <w:sz w:val="28"/>
          <w:szCs w:val="28"/>
          <w:lang w:val="uk-UA"/>
        </w:rPr>
        <w:t>за 9 місяців</w:t>
      </w:r>
      <w:r w:rsidRPr="001704C2">
        <w:rPr>
          <w:sz w:val="28"/>
          <w:szCs w:val="28"/>
          <w:lang w:val="uk-UA"/>
        </w:rPr>
        <w:t xml:space="preserve"> 201</w:t>
      </w:r>
      <w:r>
        <w:rPr>
          <w:sz w:val="28"/>
          <w:szCs w:val="28"/>
          <w:lang w:val="uk-UA"/>
        </w:rPr>
        <w:t>8</w:t>
      </w:r>
      <w:r w:rsidRPr="001704C2">
        <w:rPr>
          <w:sz w:val="28"/>
          <w:szCs w:val="28"/>
          <w:lang w:val="uk-UA"/>
        </w:rPr>
        <w:t xml:space="preserve"> р</w:t>
      </w:r>
      <w:r>
        <w:rPr>
          <w:sz w:val="28"/>
          <w:szCs w:val="28"/>
          <w:lang w:val="uk-UA"/>
        </w:rPr>
        <w:t>оку</w:t>
      </w:r>
      <w:r w:rsidRPr="001704C2">
        <w:rPr>
          <w:sz w:val="28"/>
          <w:lang w:val="uk-UA"/>
        </w:rPr>
        <w:t xml:space="preserve"> </w:t>
      </w:r>
      <w:r w:rsidRPr="001704C2">
        <w:rPr>
          <w:sz w:val="28"/>
          <w:szCs w:val="28"/>
          <w:lang w:val="uk-UA"/>
        </w:rPr>
        <w:t>-</w:t>
      </w:r>
      <w:r w:rsidRPr="001704C2">
        <w:rPr>
          <w:sz w:val="28"/>
          <w:lang w:val="uk-UA"/>
        </w:rPr>
        <w:t xml:space="preserve"> </w:t>
      </w:r>
      <w:r w:rsidRPr="003F690B">
        <w:rPr>
          <w:sz w:val="28"/>
          <w:lang w:val="uk-UA"/>
        </w:rPr>
        <w:t xml:space="preserve">540 од.), </w:t>
      </w:r>
      <w:r w:rsidRPr="001704C2">
        <w:rPr>
          <w:sz w:val="28"/>
          <w:lang w:val="uk-UA"/>
        </w:rPr>
        <w:t>у т. ч.:</w:t>
      </w:r>
    </w:p>
    <w:p w:rsidR="003B4BBB" w:rsidRPr="001704C2" w:rsidRDefault="003B4BBB" w:rsidP="0047192C">
      <w:pPr>
        <w:numPr>
          <w:ilvl w:val="0"/>
          <w:numId w:val="1"/>
        </w:numPr>
        <w:jc w:val="both"/>
        <w:rPr>
          <w:sz w:val="28"/>
          <w:lang w:val="uk-UA"/>
        </w:rPr>
      </w:pPr>
      <w:r w:rsidRPr="003F690B">
        <w:rPr>
          <w:sz w:val="28"/>
          <w:lang w:val="uk-UA"/>
        </w:rPr>
        <w:t>119</w:t>
      </w:r>
      <w:r w:rsidRPr="001704C2">
        <w:rPr>
          <w:b/>
          <w:sz w:val="28"/>
          <w:lang w:val="uk-UA"/>
        </w:rPr>
        <w:t xml:space="preserve"> </w:t>
      </w:r>
      <w:r w:rsidRPr="001704C2">
        <w:rPr>
          <w:sz w:val="28"/>
          <w:lang w:val="uk-UA"/>
        </w:rPr>
        <w:t>од. - на</w:t>
      </w:r>
      <w:r w:rsidRPr="001704C2">
        <w:rPr>
          <w:b/>
          <w:sz w:val="28"/>
          <w:lang w:val="uk-UA"/>
        </w:rPr>
        <w:t xml:space="preserve"> </w:t>
      </w:r>
      <w:r w:rsidRPr="001704C2">
        <w:rPr>
          <w:sz w:val="28"/>
          <w:lang w:val="uk-UA"/>
        </w:rPr>
        <w:t xml:space="preserve"> підприємствах торгівлі (</w:t>
      </w:r>
      <w:r w:rsidRPr="001704C2">
        <w:rPr>
          <w:sz w:val="28"/>
          <w:szCs w:val="28"/>
          <w:lang w:val="uk-UA"/>
        </w:rPr>
        <w:t>за</w:t>
      </w:r>
      <w:r>
        <w:rPr>
          <w:sz w:val="28"/>
          <w:szCs w:val="28"/>
          <w:lang w:val="uk-UA"/>
        </w:rPr>
        <w:t xml:space="preserve"> 9 місяців </w:t>
      </w:r>
      <w:r w:rsidRPr="001704C2">
        <w:rPr>
          <w:sz w:val="28"/>
          <w:szCs w:val="28"/>
          <w:lang w:val="uk-UA"/>
        </w:rPr>
        <w:t>201</w:t>
      </w:r>
      <w:r>
        <w:rPr>
          <w:sz w:val="28"/>
          <w:szCs w:val="28"/>
          <w:lang w:val="uk-UA"/>
        </w:rPr>
        <w:t>8</w:t>
      </w:r>
      <w:r w:rsidRPr="001704C2">
        <w:rPr>
          <w:sz w:val="28"/>
          <w:szCs w:val="28"/>
          <w:lang w:val="uk-UA"/>
        </w:rPr>
        <w:t xml:space="preserve"> р</w:t>
      </w:r>
      <w:r>
        <w:rPr>
          <w:sz w:val="28"/>
          <w:szCs w:val="28"/>
          <w:lang w:val="uk-UA"/>
        </w:rPr>
        <w:t>оку</w:t>
      </w:r>
      <w:r w:rsidRPr="001704C2">
        <w:rPr>
          <w:sz w:val="28"/>
          <w:lang w:val="uk-UA"/>
        </w:rPr>
        <w:t xml:space="preserve"> -</w:t>
      </w:r>
      <w:r w:rsidRPr="00496D3A">
        <w:rPr>
          <w:b/>
          <w:sz w:val="28"/>
          <w:lang w:val="uk-UA"/>
        </w:rPr>
        <w:t xml:space="preserve"> </w:t>
      </w:r>
      <w:r w:rsidRPr="003F690B">
        <w:rPr>
          <w:sz w:val="28"/>
          <w:lang w:val="uk-UA"/>
        </w:rPr>
        <w:t>79</w:t>
      </w:r>
      <w:r w:rsidRPr="001704C2">
        <w:rPr>
          <w:sz w:val="28"/>
          <w:lang w:val="uk-UA"/>
        </w:rPr>
        <w:t xml:space="preserve"> од.);</w:t>
      </w:r>
    </w:p>
    <w:p w:rsidR="003B4BBB" w:rsidRPr="001704C2" w:rsidRDefault="003B4BBB" w:rsidP="0047192C">
      <w:pPr>
        <w:numPr>
          <w:ilvl w:val="0"/>
          <w:numId w:val="1"/>
        </w:numPr>
        <w:jc w:val="both"/>
        <w:rPr>
          <w:sz w:val="28"/>
          <w:lang w:val="uk-UA"/>
        </w:rPr>
      </w:pPr>
      <w:r w:rsidRPr="003F690B">
        <w:rPr>
          <w:sz w:val="28"/>
          <w:lang w:val="uk-UA"/>
        </w:rPr>
        <w:t>330</w:t>
      </w:r>
      <w:r w:rsidRPr="001704C2">
        <w:rPr>
          <w:sz w:val="28"/>
          <w:lang w:val="uk-UA"/>
        </w:rPr>
        <w:t xml:space="preserve"> од. - на підприємствах рес</w:t>
      </w:r>
      <w:r>
        <w:rPr>
          <w:sz w:val="28"/>
          <w:lang w:val="uk-UA"/>
        </w:rPr>
        <w:t>торанного господарства (за</w:t>
      </w:r>
      <w:r>
        <w:rPr>
          <w:sz w:val="28"/>
          <w:szCs w:val="28"/>
          <w:lang w:val="uk-UA"/>
        </w:rPr>
        <w:t xml:space="preserve"> 9 місяців </w:t>
      </w:r>
      <w:r w:rsidRPr="001704C2">
        <w:rPr>
          <w:sz w:val="28"/>
          <w:szCs w:val="28"/>
          <w:lang w:val="uk-UA"/>
        </w:rPr>
        <w:t>201</w:t>
      </w:r>
      <w:r>
        <w:rPr>
          <w:sz w:val="28"/>
          <w:szCs w:val="28"/>
          <w:lang w:val="uk-UA"/>
        </w:rPr>
        <w:t>8</w:t>
      </w:r>
      <w:r w:rsidRPr="001704C2">
        <w:rPr>
          <w:sz w:val="28"/>
          <w:szCs w:val="28"/>
          <w:lang w:val="uk-UA"/>
        </w:rPr>
        <w:t xml:space="preserve"> р</w:t>
      </w:r>
      <w:r>
        <w:rPr>
          <w:sz w:val="28"/>
          <w:szCs w:val="28"/>
          <w:lang w:val="uk-UA"/>
        </w:rPr>
        <w:t>оку</w:t>
      </w:r>
      <w:r w:rsidRPr="001704C2">
        <w:rPr>
          <w:sz w:val="28"/>
          <w:lang w:val="uk-UA"/>
        </w:rPr>
        <w:t xml:space="preserve"> - </w:t>
      </w:r>
      <w:r w:rsidRPr="003F690B">
        <w:rPr>
          <w:sz w:val="28"/>
          <w:lang w:val="uk-UA"/>
        </w:rPr>
        <w:t>379</w:t>
      </w:r>
      <w:r w:rsidRPr="001704C2">
        <w:rPr>
          <w:b/>
          <w:sz w:val="28"/>
          <w:lang w:val="uk-UA"/>
        </w:rPr>
        <w:t xml:space="preserve"> </w:t>
      </w:r>
      <w:r w:rsidRPr="001704C2">
        <w:rPr>
          <w:sz w:val="28"/>
          <w:lang w:val="uk-UA"/>
        </w:rPr>
        <w:t>од.);</w:t>
      </w:r>
    </w:p>
    <w:p w:rsidR="003B4BBB" w:rsidRPr="001704C2" w:rsidRDefault="003B4BBB" w:rsidP="0047192C">
      <w:pPr>
        <w:numPr>
          <w:ilvl w:val="0"/>
          <w:numId w:val="1"/>
        </w:numPr>
        <w:jc w:val="both"/>
        <w:rPr>
          <w:sz w:val="28"/>
          <w:szCs w:val="28"/>
          <w:lang w:val="uk-UA"/>
        </w:rPr>
      </w:pPr>
      <w:r w:rsidRPr="003F690B">
        <w:rPr>
          <w:sz w:val="28"/>
          <w:szCs w:val="28"/>
          <w:lang w:val="uk-UA"/>
        </w:rPr>
        <w:t>60</w:t>
      </w:r>
      <w:r w:rsidRPr="001704C2">
        <w:rPr>
          <w:b/>
          <w:sz w:val="28"/>
          <w:szCs w:val="28"/>
          <w:lang w:val="uk-UA"/>
        </w:rPr>
        <w:t xml:space="preserve"> </w:t>
      </w:r>
      <w:r w:rsidRPr="001704C2">
        <w:rPr>
          <w:sz w:val="28"/>
          <w:szCs w:val="28"/>
          <w:lang w:val="uk-UA"/>
        </w:rPr>
        <w:t>од. - на підприємствах побутового обслуговування населення (</w:t>
      </w:r>
      <w:r>
        <w:rPr>
          <w:sz w:val="28"/>
          <w:lang w:val="uk-UA"/>
        </w:rPr>
        <w:t>за</w:t>
      </w:r>
      <w:r>
        <w:rPr>
          <w:sz w:val="28"/>
          <w:szCs w:val="28"/>
          <w:lang w:val="uk-UA"/>
        </w:rPr>
        <w:t xml:space="preserve"> 9 місяців </w:t>
      </w:r>
      <w:r w:rsidRPr="001704C2">
        <w:rPr>
          <w:sz w:val="28"/>
          <w:szCs w:val="28"/>
          <w:lang w:val="uk-UA"/>
        </w:rPr>
        <w:t>201</w:t>
      </w:r>
      <w:r>
        <w:rPr>
          <w:sz w:val="28"/>
          <w:szCs w:val="28"/>
          <w:lang w:val="uk-UA"/>
        </w:rPr>
        <w:t>8</w:t>
      </w:r>
      <w:r w:rsidRPr="001704C2">
        <w:rPr>
          <w:sz w:val="28"/>
          <w:szCs w:val="28"/>
          <w:lang w:val="uk-UA"/>
        </w:rPr>
        <w:t xml:space="preserve"> р</w:t>
      </w:r>
      <w:r>
        <w:rPr>
          <w:sz w:val="28"/>
          <w:szCs w:val="28"/>
          <w:lang w:val="uk-UA"/>
        </w:rPr>
        <w:t>оку</w:t>
      </w:r>
      <w:r w:rsidRPr="001704C2">
        <w:rPr>
          <w:sz w:val="28"/>
          <w:lang w:val="uk-UA"/>
        </w:rPr>
        <w:t xml:space="preserve"> </w:t>
      </w:r>
      <w:r w:rsidRPr="001704C2">
        <w:rPr>
          <w:sz w:val="28"/>
          <w:szCs w:val="28"/>
          <w:lang w:val="uk-UA"/>
        </w:rPr>
        <w:t xml:space="preserve">– </w:t>
      </w:r>
      <w:r w:rsidRPr="003F690B">
        <w:rPr>
          <w:sz w:val="28"/>
          <w:szCs w:val="28"/>
          <w:lang w:val="uk-UA"/>
        </w:rPr>
        <w:t>82</w:t>
      </w:r>
      <w:r w:rsidRPr="001704C2">
        <w:rPr>
          <w:b/>
          <w:sz w:val="28"/>
          <w:szCs w:val="28"/>
          <w:lang w:val="uk-UA"/>
        </w:rPr>
        <w:t xml:space="preserve"> </w:t>
      </w:r>
      <w:r w:rsidRPr="001704C2">
        <w:rPr>
          <w:sz w:val="28"/>
          <w:szCs w:val="28"/>
          <w:lang w:val="uk-UA"/>
        </w:rPr>
        <w:t>од.).</w:t>
      </w:r>
    </w:p>
    <w:p w:rsidR="003B4BBB" w:rsidRPr="001704C2" w:rsidRDefault="003B4BBB" w:rsidP="00B364E4">
      <w:pPr>
        <w:ind w:firstLine="709"/>
        <w:jc w:val="both"/>
        <w:rPr>
          <w:sz w:val="28"/>
          <w:szCs w:val="28"/>
          <w:lang w:val="uk-UA"/>
        </w:rPr>
      </w:pPr>
      <w:r w:rsidRPr="001704C2">
        <w:rPr>
          <w:sz w:val="28"/>
          <w:szCs w:val="28"/>
          <w:lang w:val="uk-UA"/>
        </w:rPr>
        <w:t>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3B4BBB" w:rsidRPr="001704C2" w:rsidRDefault="003B4BBB" w:rsidP="00B364E4">
      <w:pPr>
        <w:ind w:firstLine="426"/>
        <w:jc w:val="both"/>
        <w:rPr>
          <w:sz w:val="28"/>
          <w:lang w:val="uk-UA"/>
        </w:rPr>
      </w:pPr>
      <w:r w:rsidRPr="001704C2">
        <w:rPr>
          <w:sz w:val="28"/>
          <w:lang w:val="uk-UA"/>
        </w:rPr>
        <w:t xml:space="preserve">    Станом на 01.</w:t>
      </w:r>
      <w:r>
        <w:rPr>
          <w:sz w:val="28"/>
          <w:lang w:val="uk-UA"/>
        </w:rPr>
        <w:t>10</w:t>
      </w:r>
      <w:r w:rsidRPr="001704C2">
        <w:rPr>
          <w:sz w:val="28"/>
          <w:lang w:val="uk-UA"/>
        </w:rPr>
        <w:t xml:space="preserve">.2019 у місті функціонують </w:t>
      </w:r>
      <w:r w:rsidRPr="005D58BE">
        <w:rPr>
          <w:sz w:val="28"/>
          <w:lang w:val="uk-UA"/>
        </w:rPr>
        <w:t>23</w:t>
      </w:r>
      <w:r w:rsidRPr="001704C2">
        <w:rPr>
          <w:sz w:val="28"/>
          <w:lang w:val="uk-UA"/>
        </w:rPr>
        <w:t xml:space="preserve"> гіпермаркети та                   </w:t>
      </w:r>
      <w:r w:rsidRPr="005D58BE">
        <w:rPr>
          <w:sz w:val="28"/>
          <w:lang w:val="uk-UA"/>
        </w:rPr>
        <w:t>208</w:t>
      </w:r>
      <w:r w:rsidRPr="001704C2">
        <w:rPr>
          <w:sz w:val="28"/>
          <w:lang w:val="uk-UA"/>
        </w:rPr>
        <w:t xml:space="preserve"> супермаркетів, в яких застосовуються комп’ютеризовані системи розрахунків з покупцями. Крім того, реалізація непродовольчих товарів зосереджена у</w:t>
      </w:r>
      <w:r w:rsidRPr="00496D3A">
        <w:rPr>
          <w:b/>
          <w:sz w:val="28"/>
          <w:lang w:val="uk-UA"/>
        </w:rPr>
        <w:t xml:space="preserve"> </w:t>
      </w:r>
      <w:r w:rsidRPr="005D58BE">
        <w:rPr>
          <w:sz w:val="28"/>
          <w:lang w:val="uk-UA"/>
        </w:rPr>
        <w:t>63</w:t>
      </w:r>
      <w:r w:rsidRPr="001704C2">
        <w:rPr>
          <w:sz w:val="28"/>
          <w:lang w:val="uk-UA"/>
        </w:rPr>
        <w:t xml:space="preserve"> торговельних центрах.</w:t>
      </w:r>
    </w:p>
    <w:p w:rsidR="003B4BBB" w:rsidRPr="001704C2" w:rsidRDefault="003B4BBB" w:rsidP="00B364E4">
      <w:pPr>
        <w:ind w:firstLine="709"/>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3B4BBB" w:rsidRPr="001704C2" w:rsidRDefault="003B4BBB" w:rsidP="00B364E4">
      <w:pPr>
        <w:ind w:firstLine="709"/>
        <w:jc w:val="both"/>
        <w:rPr>
          <w:sz w:val="28"/>
          <w:lang w:val="uk-UA"/>
        </w:rPr>
      </w:pPr>
      <w:r w:rsidRPr="001704C2">
        <w:rPr>
          <w:sz w:val="28"/>
          <w:lang w:val="uk-UA"/>
        </w:rPr>
        <w:t xml:space="preserve">На території м. Харкова здійснюють роздрібну торгівлю українські торговельні мережі: «АТБ», «Fozzy Group», «Ритейл Груп»  (Велмаркет),  «Таврія В». Загальна кількість магазинів яких складає </w:t>
      </w:r>
      <w:r w:rsidRPr="005D58BE">
        <w:rPr>
          <w:sz w:val="28"/>
          <w:lang w:val="uk-UA"/>
        </w:rPr>
        <w:t xml:space="preserve">93 </w:t>
      </w:r>
      <w:r w:rsidRPr="001704C2">
        <w:rPr>
          <w:sz w:val="28"/>
          <w:lang w:val="uk-UA"/>
        </w:rPr>
        <w:t>од.</w:t>
      </w:r>
    </w:p>
    <w:p w:rsidR="003B4BBB" w:rsidRPr="001704C2" w:rsidRDefault="003B4BBB" w:rsidP="00B364E4">
      <w:pPr>
        <w:ind w:firstLine="709"/>
        <w:jc w:val="both"/>
        <w:rPr>
          <w:sz w:val="28"/>
          <w:lang w:val="uk-UA"/>
        </w:rPr>
      </w:pPr>
      <w:r w:rsidRPr="001704C2">
        <w:rPr>
          <w:sz w:val="28"/>
          <w:lang w:val="uk-UA"/>
        </w:rPr>
        <w:t xml:space="preserve">Активно розвиваються харківські торговельні мережі: «Рост», «Клас», «Восторг», «Десятка», «Чудо-маркет», «Баскет», «Посад», «Дігма» та інші. Загальна кількість підприємств яких складає </w:t>
      </w:r>
      <w:r w:rsidRPr="005D58BE">
        <w:rPr>
          <w:sz w:val="28"/>
          <w:lang w:val="uk-UA"/>
        </w:rPr>
        <w:t xml:space="preserve">224 </w:t>
      </w:r>
      <w:r w:rsidRPr="001704C2">
        <w:rPr>
          <w:sz w:val="28"/>
          <w:lang w:val="uk-UA"/>
        </w:rPr>
        <w:t>од. Основним пріоритетом у роботі харківських торговельних мереж є співпраця з місцевими виробниками без посередницьких послуг.</w:t>
      </w:r>
    </w:p>
    <w:p w:rsidR="003B4BBB" w:rsidRPr="001704C2" w:rsidRDefault="003B4BBB" w:rsidP="00B364E4">
      <w:pPr>
        <w:ind w:firstLine="709"/>
        <w:jc w:val="both"/>
        <w:rPr>
          <w:sz w:val="28"/>
          <w:lang w:val="uk-UA"/>
        </w:rPr>
      </w:pPr>
      <w:r w:rsidRPr="001704C2">
        <w:rPr>
          <w:sz w:val="28"/>
          <w:lang w:val="uk-UA"/>
        </w:rPr>
        <w:lastRenderedPageBreak/>
        <w:t>Продовжує розвиватися тенденція наближення підприємств роздрібної торгівлі до спальних районів, з метою зручності придбання товарів та скорочення часу покупок населенням.</w:t>
      </w:r>
      <w:r w:rsidRPr="001704C2">
        <w:rPr>
          <w:b/>
          <w:sz w:val="28"/>
          <w:lang w:val="uk-UA"/>
        </w:rPr>
        <w:t xml:space="preserve"> </w:t>
      </w:r>
      <w:r w:rsidRPr="001704C2">
        <w:rPr>
          <w:sz w:val="28"/>
          <w:lang w:val="uk-UA"/>
        </w:rPr>
        <w:t>Всі рітейлери роблять акцент на товарах першої необхідності – це ваговий цукор, крупа, яйця та інше.</w:t>
      </w:r>
    </w:p>
    <w:p w:rsidR="003B4BBB" w:rsidRPr="001704C2" w:rsidRDefault="003B4BBB" w:rsidP="00B364E4">
      <w:pPr>
        <w:ind w:firstLine="709"/>
        <w:jc w:val="both"/>
        <w:rPr>
          <w:sz w:val="28"/>
          <w:lang w:val="uk-UA"/>
        </w:rPr>
      </w:pPr>
      <w:r w:rsidRPr="001704C2">
        <w:rPr>
          <w:sz w:val="28"/>
          <w:lang w:val="uk-UA"/>
        </w:rPr>
        <w:t xml:space="preserve">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w:t>
      </w:r>
      <w:r w:rsidRPr="005D58BE">
        <w:rPr>
          <w:sz w:val="28"/>
          <w:lang w:val="uk-UA"/>
        </w:rPr>
        <w:t>130</w:t>
      </w:r>
      <w:r w:rsidRPr="001704C2">
        <w:rPr>
          <w:sz w:val="28"/>
          <w:lang w:val="uk-UA"/>
        </w:rPr>
        <w:t xml:space="preserve">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3B4BBB" w:rsidRPr="001704C2" w:rsidRDefault="003B4BBB" w:rsidP="00B364E4">
      <w:pPr>
        <w:ind w:firstLine="426"/>
        <w:jc w:val="both"/>
        <w:rPr>
          <w:sz w:val="28"/>
          <w:lang w:val="uk-UA"/>
        </w:rPr>
      </w:pPr>
      <w:r w:rsidRPr="001704C2">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w:t>
      </w:r>
      <w:r>
        <w:rPr>
          <w:sz w:val="28"/>
          <w:lang w:val="uk-UA"/>
        </w:rPr>
        <w:t>10</w:t>
      </w:r>
      <w:r w:rsidRPr="001704C2">
        <w:rPr>
          <w:sz w:val="28"/>
          <w:lang w:val="uk-UA"/>
        </w:rPr>
        <w:t>.2019 у місті функціонують</w:t>
      </w:r>
      <w:r w:rsidRPr="00496D3A">
        <w:rPr>
          <w:b/>
          <w:sz w:val="28"/>
          <w:lang w:val="uk-UA"/>
        </w:rPr>
        <w:t xml:space="preserve"> </w:t>
      </w:r>
      <w:r w:rsidRPr="005D58BE">
        <w:rPr>
          <w:sz w:val="28"/>
          <w:lang w:val="uk-UA"/>
        </w:rPr>
        <w:t>350</w:t>
      </w:r>
      <w:r w:rsidRPr="001704C2">
        <w:rPr>
          <w:b/>
          <w:sz w:val="28"/>
          <w:lang w:val="uk-UA"/>
        </w:rPr>
        <w:t xml:space="preserve"> </w:t>
      </w:r>
      <w:r w:rsidRPr="001704C2">
        <w:rPr>
          <w:sz w:val="28"/>
          <w:lang w:val="uk-UA"/>
        </w:rPr>
        <w:t>таких</w:t>
      </w:r>
      <w:r w:rsidRPr="001704C2">
        <w:rPr>
          <w:b/>
          <w:sz w:val="28"/>
          <w:lang w:val="uk-UA"/>
        </w:rPr>
        <w:t xml:space="preserve"> </w:t>
      </w:r>
      <w:r w:rsidRPr="001704C2">
        <w:rPr>
          <w:sz w:val="28"/>
          <w:lang w:val="uk-UA"/>
        </w:rPr>
        <w:t>підприємств.</w:t>
      </w:r>
    </w:p>
    <w:p w:rsidR="003B4BBB" w:rsidRPr="001704C2" w:rsidRDefault="003B4BBB" w:rsidP="00B364E4">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3B4BBB" w:rsidRPr="001704C2" w:rsidRDefault="003B4BBB" w:rsidP="00B364E4">
      <w:pPr>
        <w:pStyle w:val="1"/>
        <w:ind w:firstLine="709"/>
        <w:jc w:val="both"/>
        <w:rPr>
          <w:sz w:val="28"/>
          <w:lang w:val="uk-UA"/>
        </w:rPr>
      </w:pPr>
      <w:r w:rsidRPr="001704C2">
        <w:rPr>
          <w:sz w:val="28"/>
          <w:szCs w:val="28"/>
          <w:lang w:val="uk-UA"/>
        </w:rPr>
        <w:t xml:space="preserve">Одним із важливих питань є </w:t>
      </w:r>
      <w:r w:rsidRPr="001704C2">
        <w:rPr>
          <w:sz w:val="28"/>
          <w:lang w:val="uk-UA"/>
        </w:rPr>
        <w:t xml:space="preserve"> упорядкування дрібно - роздрібної торговельної мережі.</w:t>
      </w:r>
    </w:p>
    <w:p w:rsidR="003B4BBB" w:rsidRDefault="003B4BBB" w:rsidP="00B364E4">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sidRPr="005D58BE">
        <w:rPr>
          <w:sz w:val="28"/>
          <w:szCs w:val="28"/>
          <w:lang w:val="uk-UA"/>
        </w:rPr>
        <w:t>521</w:t>
      </w:r>
      <w:r>
        <w:rPr>
          <w:sz w:val="28"/>
          <w:szCs w:val="28"/>
          <w:lang w:val="uk-UA"/>
        </w:rPr>
        <w:t xml:space="preserve"> тимчасових</w:t>
      </w:r>
      <w:r w:rsidRPr="00A51A5E">
        <w:rPr>
          <w:sz w:val="28"/>
          <w:szCs w:val="28"/>
          <w:lang w:val="uk-UA"/>
        </w:rPr>
        <w:t xml:space="preserve"> споруд. </w:t>
      </w:r>
      <w:r>
        <w:rPr>
          <w:sz w:val="28"/>
          <w:szCs w:val="28"/>
        </w:rPr>
        <w:t xml:space="preserve">За результатами </w:t>
      </w:r>
      <w:r w:rsidRPr="00A51A5E">
        <w:rPr>
          <w:sz w:val="28"/>
          <w:szCs w:val="28"/>
          <w:lang w:val="uk-UA"/>
        </w:rPr>
        <w:t>обстежень направлено листи до Департаменту територіального контролю для підготовки відповідних проектів рішень виконавчого комітету з даного питання.</w:t>
      </w:r>
    </w:p>
    <w:p w:rsidR="003B4BBB" w:rsidRPr="0010703B" w:rsidRDefault="003B4BBB" w:rsidP="00B364E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10703B">
        <w:rPr>
          <w:sz w:val="28"/>
          <w:szCs w:val="28"/>
          <w:lang w:val="uk-UA"/>
        </w:rPr>
        <w:t>Одним з важливих напрямів діяльності Департаменту є спільна робота з керівниками ринків по вдосконаленню роботи ринків і торгових 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3B4BBB"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201</w:t>
      </w:r>
      <w:r>
        <w:rPr>
          <w:sz w:val="28"/>
          <w:szCs w:val="28"/>
          <w:lang w:val="uk-UA"/>
        </w:rPr>
        <w:t>9</w:t>
      </w:r>
      <w:r w:rsidRPr="0010703B">
        <w:rPr>
          <w:sz w:val="28"/>
          <w:szCs w:val="28"/>
          <w:lang w:val="uk-UA"/>
        </w:rPr>
        <w:t xml:space="preserve"> рік, який передбачав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3B4BBB" w:rsidRPr="001704C2" w:rsidRDefault="003B4BBB" w:rsidP="00B364E4">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201</w:t>
      </w:r>
      <w:r>
        <w:rPr>
          <w:sz w:val="28"/>
          <w:lang w:val="uk-UA"/>
        </w:rPr>
        <w:t>9</w:t>
      </w:r>
      <w:r w:rsidRPr="001704C2">
        <w:rPr>
          <w:sz w:val="28"/>
          <w:lang w:val="uk-UA"/>
        </w:rPr>
        <w:t xml:space="preserve"> рік</w:t>
      </w:r>
      <w:r>
        <w:rPr>
          <w:sz w:val="28"/>
          <w:lang w:val="uk-UA"/>
        </w:rPr>
        <w:t xml:space="preserve"> керівниками ринків </w:t>
      </w:r>
      <w:r>
        <w:rPr>
          <w:sz w:val="28"/>
          <w:lang w:val="uk-UA"/>
        </w:rPr>
        <w:lastRenderedPageBreak/>
        <w:t>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68446,9</w:t>
      </w:r>
      <w:r w:rsidRPr="001704C2">
        <w:rPr>
          <w:sz w:val="28"/>
          <w:lang w:val="uk-UA"/>
        </w:rPr>
        <w:t xml:space="preserve"> тис. грн</w:t>
      </w:r>
      <w:r>
        <w:rPr>
          <w:sz w:val="28"/>
          <w:lang w:val="uk-UA"/>
        </w:rPr>
        <w:t>.</w:t>
      </w:r>
      <w:r w:rsidRPr="001704C2">
        <w:rPr>
          <w:sz w:val="28"/>
          <w:lang w:val="uk-UA"/>
        </w:rPr>
        <w:t xml:space="preserve">, </w:t>
      </w:r>
      <w:r>
        <w:rPr>
          <w:sz w:val="28"/>
          <w:lang w:val="uk-UA"/>
        </w:rPr>
        <w:t xml:space="preserve">у т. ч. на 9 місяців 2019 року – 57990,8 тис. грн., </w:t>
      </w:r>
      <w:r w:rsidRPr="001704C2">
        <w:rPr>
          <w:sz w:val="28"/>
          <w:lang w:val="uk-UA"/>
        </w:rPr>
        <w:t xml:space="preserve">фактично освоєно – </w:t>
      </w:r>
      <w:r>
        <w:rPr>
          <w:sz w:val="28"/>
          <w:lang w:val="uk-UA"/>
        </w:rPr>
        <w:t>47368,9</w:t>
      </w:r>
      <w:r w:rsidRPr="001704C2">
        <w:rPr>
          <w:sz w:val="28"/>
          <w:lang w:val="uk-UA"/>
        </w:rPr>
        <w:t xml:space="preserve"> тис. грн</w:t>
      </w:r>
      <w:r>
        <w:rPr>
          <w:sz w:val="28"/>
          <w:lang w:val="uk-UA"/>
        </w:rPr>
        <w:t xml:space="preserve">, </w:t>
      </w:r>
      <w:r w:rsidRPr="001704C2">
        <w:rPr>
          <w:sz w:val="28"/>
          <w:lang w:val="uk-UA"/>
        </w:rPr>
        <w:t xml:space="preserve">що на </w:t>
      </w:r>
      <w:r>
        <w:rPr>
          <w:sz w:val="28"/>
          <w:lang w:val="uk-UA"/>
        </w:rPr>
        <w:t>18,3</w:t>
      </w:r>
      <w:r w:rsidRPr="001704C2">
        <w:rPr>
          <w:sz w:val="28"/>
          <w:lang w:val="uk-UA"/>
        </w:rPr>
        <w:t xml:space="preserve">% або на </w:t>
      </w:r>
      <w:r>
        <w:rPr>
          <w:sz w:val="28"/>
          <w:lang w:val="uk-UA"/>
        </w:rPr>
        <w:t>10621,9</w:t>
      </w:r>
      <w:r w:rsidRPr="001704C2">
        <w:rPr>
          <w:sz w:val="28"/>
          <w:lang w:val="uk-UA"/>
        </w:rPr>
        <w:t xml:space="preserve"> тис. грн менше, ніж передбачалося.  Кошти були витрачено на:</w:t>
      </w:r>
    </w:p>
    <w:p w:rsidR="003B4BBB" w:rsidRPr="001704C2" w:rsidRDefault="003B4BBB" w:rsidP="0047192C">
      <w:pPr>
        <w:numPr>
          <w:ilvl w:val="0"/>
          <w:numId w:val="1"/>
        </w:numPr>
        <w:jc w:val="both"/>
        <w:rPr>
          <w:sz w:val="28"/>
          <w:lang w:val="uk-UA"/>
        </w:rPr>
      </w:pPr>
      <w:r w:rsidRPr="001704C2">
        <w:rPr>
          <w:sz w:val="28"/>
          <w:lang w:val="uk-UA"/>
        </w:rPr>
        <w:t xml:space="preserve">реконструкцію –  </w:t>
      </w:r>
      <w:r>
        <w:rPr>
          <w:sz w:val="28"/>
          <w:lang w:val="uk-UA"/>
        </w:rPr>
        <w:t>12156,8</w:t>
      </w:r>
      <w:r w:rsidRPr="001704C2">
        <w:rPr>
          <w:sz w:val="28"/>
          <w:lang w:val="uk-UA"/>
        </w:rPr>
        <w:t xml:space="preserve"> тис. грн</w:t>
      </w:r>
      <w:r>
        <w:rPr>
          <w:sz w:val="28"/>
          <w:lang w:val="uk-UA"/>
        </w:rPr>
        <w:t>.</w:t>
      </w:r>
      <w:r w:rsidRPr="001704C2">
        <w:rPr>
          <w:sz w:val="28"/>
          <w:lang w:val="uk-UA"/>
        </w:rPr>
        <w:t>;</w:t>
      </w:r>
    </w:p>
    <w:p w:rsidR="003B4BBB" w:rsidRPr="001704C2" w:rsidRDefault="003B4BBB" w:rsidP="0047192C">
      <w:pPr>
        <w:numPr>
          <w:ilvl w:val="0"/>
          <w:numId w:val="1"/>
        </w:numPr>
        <w:jc w:val="both"/>
        <w:rPr>
          <w:sz w:val="28"/>
          <w:lang w:val="uk-UA"/>
        </w:rPr>
      </w:pPr>
      <w:r w:rsidRPr="001704C2">
        <w:rPr>
          <w:sz w:val="28"/>
          <w:lang w:val="uk-UA"/>
        </w:rPr>
        <w:t xml:space="preserve">ремонтні роботи – </w:t>
      </w:r>
      <w:r>
        <w:rPr>
          <w:sz w:val="28"/>
          <w:lang w:val="uk-UA"/>
        </w:rPr>
        <w:t>7693,2</w:t>
      </w:r>
      <w:r w:rsidRPr="001704C2">
        <w:rPr>
          <w:b/>
          <w:sz w:val="28"/>
          <w:lang w:val="uk-UA"/>
        </w:rPr>
        <w:t xml:space="preserve"> </w:t>
      </w:r>
      <w:r w:rsidRPr="001704C2">
        <w:rPr>
          <w:sz w:val="28"/>
          <w:lang w:val="uk-UA"/>
        </w:rPr>
        <w:t>тис. грн</w:t>
      </w:r>
      <w:r>
        <w:rPr>
          <w:sz w:val="28"/>
          <w:lang w:val="uk-UA"/>
        </w:rPr>
        <w:t>.</w:t>
      </w:r>
      <w:r w:rsidRPr="001704C2">
        <w:rPr>
          <w:sz w:val="28"/>
          <w:lang w:val="uk-UA"/>
        </w:rPr>
        <w:t>;</w:t>
      </w:r>
    </w:p>
    <w:p w:rsidR="003B4BBB" w:rsidRPr="001704C2" w:rsidRDefault="003B4BBB" w:rsidP="0047192C">
      <w:pPr>
        <w:numPr>
          <w:ilvl w:val="0"/>
          <w:numId w:val="1"/>
        </w:numPr>
        <w:jc w:val="both"/>
        <w:rPr>
          <w:sz w:val="28"/>
          <w:lang w:val="uk-UA"/>
        </w:rPr>
      </w:pPr>
      <w:r w:rsidRPr="001704C2">
        <w:rPr>
          <w:sz w:val="28"/>
          <w:lang w:val="uk-UA"/>
        </w:rPr>
        <w:t xml:space="preserve">будівництво – </w:t>
      </w:r>
      <w:r>
        <w:rPr>
          <w:sz w:val="28"/>
          <w:lang w:val="uk-UA"/>
        </w:rPr>
        <w:t>9867,2</w:t>
      </w:r>
      <w:r w:rsidRPr="001704C2">
        <w:rPr>
          <w:sz w:val="28"/>
          <w:lang w:val="uk-UA"/>
        </w:rPr>
        <w:t xml:space="preserve"> тис. грн</w:t>
      </w:r>
      <w:r>
        <w:rPr>
          <w:sz w:val="28"/>
          <w:lang w:val="uk-UA"/>
        </w:rPr>
        <w:t>.</w:t>
      </w:r>
      <w:r w:rsidRPr="001704C2">
        <w:rPr>
          <w:sz w:val="28"/>
          <w:lang w:val="uk-UA"/>
        </w:rPr>
        <w:t>;</w:t>
      </w:r>
    </w:p>
    <w:p w:rsidR="003B4BBB" w:rsidRPr="001704C2" w:rsidRDefault="003B4BBB" w:rsidP="0047192C">
      <w:pPr>
        <w:numPr>
          <w:ilvl w:val="0"/>
          <w:numId w:val="1"/>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Pr>
          <w:sz w:val="28"/>
          <w:lang w:val="uk-UA"/>
        </w:rPr>
        <w:t>5367,6</w:t>
      </w:r>
      <w:r w:rsidRPr="001704C2">
        <w:rPr>
          <w:sz w:val="28"/>
          <w:lang w:val="uk-UA"/>
        </w:rPr>
        <w:t xml:space="preserve"> тис. грн</w:t>
      </w:r>
      <w:r>
        <w:rPr>
          <w:sz w:val="28"/>
          <w:lang w:val="uk-UA"/>
        </w:rPr>
        <w:t>.</w:t>
      </w:r>
      <w:r w:rsidRPr="001704C2">
        <w:rPr>
          <w:sz w:val="28"/>
          <w:lang w:val="uk-UA"/>
        </w:rPr>
        <w:t>;</w:t>
      </w:r>
    </w:p>
    <w:p w:rsidR="003B4BBB" w:rsidRPr="001704C2" w:rsidRDefault="003B4BBB" w:rsidP="0047192C">
      <w:pPr>
        <w:numPr>
          <w:ilvl w:val="0"/>
          <w:numId w:val="1"/>
        </w:numPr>
        <w:jc w:val="both"/>
        <w:rPr>
          <w:sz w:val="28"/>
          <w:lang w:val="uk-UA"/>
        </w:rPr>
      </w:pPr>
      <w:r w:rsidRPr="001704C2">
        <w:rPr>
          <w:sz w:val="28"/>
          <w:lang w:val="uk-UA"/>
        </w:rPr>
        <w:t xml:space="preserve">придбання обладнання, санітарного та спеціального одягу, інвентарю – </w:t>
      </w:r>
      <w:r>
        <w:rPr>
          <w:sz w:val="28"/>
          <w:lang w:val="uk-UA"/>
        </w:rPr>
        <w:t>2900,4</w:t>
      </w:r>
      <w:r w:rsidRPr="001704C2">
        <w:rPr>
          <w:sz w:val="28"/>
          <w:lang w:val="uk-UA"/>
        </w:rPr>
        <w:t xml:space="preserve"> тис. грн</w:t>
      </w:r>
      <w:r>
        <w:rPr>
          <w:sz w:val="28"/>
          <w:lang w:val="uk-UA"/>
        </w:rPr>
        <w:t>.</w:t>
      </w:r>
      <w:r w:rsidRPr="001704C2">
        <w:rPr>
          <w:sz w:val="28"/>
          <w:lang w:val="uk-UA"/>
        </w:rPr>
        <w:t>;</w:t>
      </w:r>
    </w:p>
    <w:p w:rsidR="003B4BBB" w:rsidRPr="001704C2" w:rsidRDefault="003B4BBB" w:rsidP="0047192C">
      <w:pPr>
        <w:numPr>
          <w:ilvl w:val="0"/>
          <w:numId w:val="1"/>
        </w:numPr>
        <w:jc w:val="both"/>
        <w:rPr>
          <w:sz w:val="28"/>
          <w:lang w:val="uk-UA"/>
        </w:rPr>
      </w:pPr>
      <w:r w:rsidRPr="001704C2">
        <w:rPr>
          <w:sz w:val="28"/>
          <w:lang w:val="uk-UA"/>
        </w:rPr>
        <w:t>благоустрій територій –</w:t>
      </w:r>
      <w:r>
        <w:rPr>
          <w:sz w:val="28"/>
          <w:lang w:val="uk-UA"/>
        </w:rPr>
        <w:t xml:space="preserve"> 9383,7</w:t>
      </w:r>
      <w:r w:rsidRPr="001704C2">
        <w:rPr>
          <w:sz w:val="28"/>
          <w:lang w:val="uk-UA"/>
        </w:rPr>
        <w:t xml:space="preserve"> тис. грн.</w:t>
      </w:r>
    </w:p>
    <w:p w:rsidR="003B4BBB" w:rsidRPr="001704C2" w:rsidRDefault="003B4BBB" w:rsidP="00B364E4">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uk-UA"/>
        </w:rPr>
        <w:t>9 місяців 2019 року по</w:t>
      </w:r>
      <w:r w:rsidRPr="001704C2">
        <w:rPr>
          <w:sz w:val="28"/>
          <w:lang w:val="uk-UA"/>
        </w:rPr>
        <w:t>в’язано з тимчасовою відсутністю 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p>
    <w:p w:rsidR="003B4BBB" w:rsidRPr="001704C2" w:rsidRDefault="003B4BBB" w:rsidP="00B364E4">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3B4BBB" w:rsidRPr="001704C2" w:rsidRDefault="003B4BBB" w:rsidP="00B364E4">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w:t>
      </w:r>
      <w:r>
        <w:rPr>
          <w:sz w:val="28"/>
          <w:szCs w:val="28"/>
          <w:lang w:val="uk-UA"/>
        </w:rPr>
        <w:t>весняно-літній</w:t>
      </w:r>
      <w:r w:rsidRPr="001704C2">
        <w:rPr>
          <w:sz w:val="28"/>
          <w:szCs w:val="28"/>
          <w:lang w:val="uk-UA"/>
        </w:rPr>
        <w:t xml:space="preserve"> </w:t>
      </w:r>
      <w:r>
        <w:rPr>
          <w:sz w:val="28"/>
          <w:szCs w:val="28"/>
          <w:lang w:val="uk-UA"/>
        </w:rPr>
        <w:t xml:space="preserve">та осінньо-зимовий </w:t>
      </w:r>
      <w:r w:rsidRPr="001704C2">
        <w:rPr>
          <w:sz w:val="28"/>
          <w:szCs w:val="28"/>
          <w:lang w:val="uk-UA"/>
        </w:rPr>
        <w:t>період</w:t>
      </w:r>
      <w:r>
        <w:rPr>
          <w:sz w:val="28"/>
          <w:szCs w:val="28"/>
          <w:lang w:val="uk-UA"/>
        </w:rPr>
        <w:t>и</w:t>
      </w:r>
      <w:r w:rsidRPr="001704C2">
        <w:rPr>
          <w:sz w:val="28"/>
          <w:szCs w:val="28"/>
          <w:lang w:val="uk-UA"/>
        </w:rPr>
        <w:t>, до якого включено:</w:t>
      </w:r>
    </w:p>
    <w:p w:rsidR="003B4BBB" w:rsidRPr="001704C2" w:rsidRDefault="003B4BBB" w:rsidP="0047192C">
      <w:pPr>
        <w:numPr>
          <w:ilvl w:val="0"/>
          <w:numId w:val="3"/>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3B4BBB" w:rsidRPr="001704C2" w:rsidRDefault="003B4BBB" w:rsidP="0047192C">
      <w:pPr>
        <w:numPr>
          <w:ilvl w:val="0"/>
          <w:numId w:val="3"/>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3B4BBB" w:rsidRPr="001704C2" w:rsidRDefault="003B4BBB" w:rsidP="0047192C">
      <w:pPr>
        <w:numPr>
          <w:ilvl w:val="0"/>
          <w:numId w:val="3"/>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3B4BBB" w:rsidRDefault="003B4BBB" w:rsidP="0047192C">
      <w:pPr>
        <w:numPr>
          <w:ilvl w:val="0"/>
          <w:numId w:val="3"/>
        </w:numPr>
        <w:jc w:val="both"/>
        <w:rPr>
          <w:sz w:val="28"/>
          <w:szCs w:val="28"/>
          <w:lang w:val="uk-UA"/>
        </w:rPr>
      </w:pPr>
      <w:r w:rsidRPr="001704C2">
        <w:rPr>
          <w:sz w:val="28"/>
          <w:szCs w:val="28"/>
          <w:lang w:val="uk-UA"/>
        </w:rPr>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3B4BBB" w:rsidRPr="001704C2" w:rsidRDefault="003B4BBB" w:rsidP="0047192C">
      <w:pPr>
        <w:numPr>
          <w:ilvl w:val="0"/>
          <w:numId w:val="3"/>
        </w:numPr>
        <w:jc w:val="both"/>
        <w:rPr>
          <w:sz w:val="28"/>
          <w:szCs w:val="28"/>
          <w:lang w:val="uk-UA"/>
        </w:rPr>
      </w:pPr>
      <w:r>
        <w:rPr>
          <w:sz w:val="28"/>
          <w:szCs w:val="28"/>
          <w:lang w:val="uk-UA"/>
        </w:rPr>
        <w:t>перевірка та підготовка опалювальної мережі та обладнання до зимового періоду;</w:t>
      </w:r>
    </w:p>
    <w:p w:rsidR="003B4BBB" w:rsidRPr="001704C2" w:rsidRDefault="003B4BBB" w:rsidP="0047192C">
      <w:pPr>
        <w:numPr>
          <w:ilvl w:val="0"/>
          <w:numId w:val="3"/>
        </w:numPr>
        <w:jc w:val="both"/>
        <w:rPr>
          <w:sz w:val="28"/>
          <w:szCs w:val="28"/>
          <w:lang w:val="uk-UA"/>
        </w:rPr>
      </w:pPr>
      <w:r w:rsidRPr="001704C2">
        <w:rPr>
          <w:sz w:val="28"/>
          <w:szCs w:val="28"/>
          <w:lang w:val="uk-UA"/>
        </w:rPr>
        <w:t>благоустрій прилеглої території, тощо.</w:t>
      </w:r>
    </w:p>
    <w:p w:rsidR="003B4BBB" w:rsidRPr="001704C2" w:rsidRDefault="003B4BBB" w:rsidP="00B364E4">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3B4BBB" w:rsidRPr="001704C2" w:rsidRDefault="003B4BBB" w:rsidP="00B364E4">
      <w:pPr>
        <w:ind w:firstLine="709"/>
        <w:jc w:val="both"/>
        <w:rPr>
          <w:sz w:val="28"/>
          <w:lang w:val="uk-UA"/>
        </w:rPr>
      </w:pPr>
      <w:r w:rsidRPr="001704C2">
        <w:rPr>
          <w:sz w:val="28"/>
          <w:lang w:val="uk-UA"/>
        </w:rPr>
        <w:lastRenderedPageBreak/>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3B4BBB" w:rsidRPr="001704C2" w:rsidRDefault="003B4BBB" w:rsidP="00B364E4">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3B4BBB" w:rsidRPr="001704C2" w:rsidRDefault="003B4BBB" w:rsidP="00B364E4">
      <w:pPr>
        <w:ind w:firstLine="709"/>
        <w:jc w:val="both"/>
        <w:rPr>
          <w:sz w:val="28"/>
          <w:lang w:val="uk-UA"/>
        </w:rPr>
      </w:pPr>
      <w:r w:rsidRPr="001704C2">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1149 од.</w:t>
      </w:r>
    </w:p>
    <w:p w:rsidR="003B4BBB" w:rsidRPr="001704C2" w:rsidRDefault="003B4BBB" w:rsidP="00B364E4">
      <w:pPr>
        <w:ind w:firstLine="709"/>
        <w:jc w:val="both"/>
        <w:rPr>
          <w:sz w:val="28"/>
          <w:lang w:val="uk-UA"/>
        </w:rPr>
      </w:pPr>
      <w:r w:rsidRPr="001704C2">
        <w:rPr>
          <w:sz w:val="28"/>
          <w:lang w:val="uk-UA"/>
        </w:rPr>
        <w:t xml:space="preserve">За </w:t>
      </w:r>
      <w:r>
        <w:rPr>
          <w:sz w:val="28"/>
          <w:lang w:val="uk-UA"/>
        </w:rPr>
        <w:t xml:space="preserve">9 місяців 2019 року </w:t>
      </w:r>
      <w:r w:rsidRPr="001704C2">
        <w:rPr>
          <w:sz w:val="28"/>
          <w:lang w:val="uk-UA"/>
        </w:rPr>
        <w:t>підприємствами побутового обслуговування, на умовах благодійності, надано побутових послуг</w:t>
      </w:r>
      <w:r w:rsidRPr="001704C2">
        <w:rPr>
          <w:b/>
          <w:sz w:val="28"/>
          <w:lang w:val="uk-UA"/>
        </w:rPr>
        <w:t xml:space="preserve"> </w:t>
      </w:r>
      <w:r w:rsidRPr="00B22907">
        <w:rPr>
          <w:sz w:val="28"/>
          <w:lang w:val="uk-UA"/>
        </w:rPr>
        <w:t>5432</w:t>
      </w:r>
      <w:r>
        <w:rPr>
          <w:b/>
          <w:sz w:val="28"/>
          <w:lang w:val="uk-UA"/>
        </w:rPr>
        <w:t xml:space="preserve"> </w:t>
      </w:r>
      <w:r>
        <w:rPr>
          <w:sz w:val="28"/>
          <w:lang w:val="uk-UA"/>
        </w:rPr>
        <w:t>малозабезпеченим громадянам</w:t>
      </w:r>
      <w:r w:rsidRPr="001704C2">
        <w:rPr>
          <w:sz w:val="28"/>
          <w:lang w:val="uk-UA"/>
        </w:rPr>
        <w:t xml:space="preserve"> (перукарські послуги, послуги лазень, з ремонту взуття, окулярів, одягу та інші) на суму </w:t>
      </w:r>
      <w:r w:rsidRPr="00B22907">
        <w:rPr>
          <w:sz w:val="28"/>
          <w:lang w:val="uk-UA"/>
        </w:rPr>
        <w:t>213,2</w:t>
      </w:r>
      <w:r w:rsidRPr="001704C2">
        <w:rPr>
          <w:b/>
          <w:sz w:val="28"/>
          <w:lang w:val="uk-UA"/>
        </w:rPr>
        <w:t xml:space="preserve"> </w:t>
      </w:r>
      <w:r w:rsidRPr="001704C2">
        <w:rPr>
          <w:sz w:val="28"/>
          <w:lang w:val="uk-UA"/>
        </w:rPr>
        <w:t>тис. грн</w:t>
      </w:r>
      <w:r>
        <w:rPr>
          <w:sz w:val="28"/>
          <w:lang w:val="uk-UA"/>
        </w:rPr>
        <w:t>.</w:t>
      </w:r>
    </w:p>
    <w:p w:rsidR="003B4BBB" w:rsidRDefault="003B4BBB" w:rsidP="00B364E4">
      <w:pPr>
        <w:ind w:firstLine="709"/>
        <w:jc w:val="both"/>
        <w:rPr>
          <w:sz w:val="28"/>
          <w:lang w:val="uk-UA"/>
        </w:rPr>
      </w:pPr>
      <w:r w:rsidRPr="001704C2">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1704C2">
        <w:rPr>
          <w:b/>
          <w:sz w:val="28"/>
          <w:lang w:val="uk-UA"/>
        </w:rPr>
        <w:t xml:space="preserve"> </w:t>
      </w:r>
      <w:r w:rsidRPr="001704C2">
        <w:rPr>
          <w:sz w:val="28"/>
          <w:lang w:val="uk-UA"/>
        </w:rPr>
        <w:t>Здійснювались благочинні послуги щодо прокату мобільних туалетних кабін при Храм</w:t>
      </w:r>
      <w:r>
        <w:rPr>
          <w:sz w:val="28"/>
          <w:lang w:val="uk-UA"/>
        </w:rPr>
        <w:t>і</w:t>
      </w:r>
      <w:r w:rsidRPr="001704C2">
        <w:rPr>
          <w:sz w:val="28"/>
          <w:lang w:val="uk-UA"/>
        </w:rPr>
        <w:t xml:space="preserve"> по пр. ім. Л.Ландау (біля Садового проїзду), під час новорічних с</w:t>
      </w:r>
      <w:r>
        <w:rPr>
          <w:sz w:val="28"/>
          <w:lang w:val="uk-UA"/>
        </w:rPr>
        <w:t xml:space="preserve">вяткових заходів, святкування Дня Захисту дітей, Дня звільнення м. Харкова від нацистських загарбників, Дня Незалежності України на пл. Свободи. </w:t>
      </w:r>
      <w:r w:rsidRPr="001704C2">
        <w:rPr>
          <w:sz w:val="28"/>
          <w:lang w:val="uk-UA"/>
        </w:rPr>
        <w:t xml:space="preserve">Сума благочинних послуг склала </w:t>
      </w:r>
      <w:r>
        <w:rPr>
          <w:sz w:val="28"/>
          <w:lang w:val="uk-UA"/>
        </w:rPr>
        <w:t xml:space="preserve">    </w:t>
      </w:r>
      <w:r w:rsidRPr="00B22907">
        <w:rPr>
          <w:sz w:val="28"/>
          <w:lang w:val="uk-UA"/>
        </w:rPr>
        <w:t>13,7</w:t>
      </w:r>
      <w:r w:rsidRPr="00156E82">
        <w:rPr>
          <w:b/>
          <w:sz w:val="28"/>
          <w:lang w:val="uk-UA"/>
        </w:rPr>
        <w:t xml:space="preserve"> </w:t>
      </w:r>
      <w:r w:rsidRPr="001704C2">
        <w:rPr>
          <w:sz w:val="28"/>
          <w:lang w:val="uk-UA"/>
        </w:rPr>
        <w:t xml:space="preserve">тис. грн. </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noProof/>
          <w:sz w:val="28"/>
          <w:szCs w:val="24"/>
          <w:lang w:val="uk-UA"/>
        </w:rPr>
      </w:pPr>
      <w:r w:rsidRPr="001704C2">
        <w:rPr>
          <w:sz w:val="28"/>
          <w:lang w:val="uk-UA"/>
        </w:rPr>
        <w:t xml:space="preserve">На підставі рішення 4 сесії Харківської міської ради 6 скликання від 12.01.2011 №134/11 «Про закріплення комунальних унітарних підприємств», зі змінами  та доповненнями, Департаменту адміністративних послуг і споживчого ринку </w:t>
      </w:r>
      <w:r>
        <w:rPr>
          <w:sz w:val="28"/>
          <w:lang w:val="uk-UA"/>
        </w:rPr>
        <w:t xml:space="preserve">станом </w:t>
      </w:r>
      <w:r w:rsidRPr="001704C2">
        <w:rPr>
          <w:sz w:val="28"/>
          <w:lang w:val="uk-UA"/>
        </w:rPr>
        <w:t>на 01.</w:t>
      </w:r>
      <w:r>
        <w:rPr>
          <w:sz w:val="28"/>
          <w:lang w:val="uk-UA"/>
        </w:rPr>
        <w:t>10</w:t>
      </w:r>
      <w:r w:rsidRPr="001704C2">
        <w:rPr>
          <w:sz w:val="28"/>
          <w:lang w:val="uk-UA"/>
        </w:rPr>
        <w:t xml:space="preserve">.2019 функціонально підпорядковані                       </w:t>
      </w:r>
      <w:r>
        <w:rPr>
          <w:sz w:val="28"/>
          <w:lang w:val="uk-UA"/>
        </w:rPr>
        <w:t>7</w:t>
      </w:r>
      <w:r w:rsidRPr="001704C2">
        <w:rPr>
          <w:sz w:val="28"/>
          <w:lang w:val="uk-UA"/>
        </w:rPr>
        <w:t xml:space="preserve"> комунальних підприємств: КП «ЮНА», КП «Сігма», КП «БАСТ», </w:t>
      </w:r>
      <w:r>
        <w:rPr>
          <w:sz w:val="28"/>
          <w:lang w:val="uk-UA"/>
        </w:rPr>
        <w:t xml:space="preserve">            </w:t>
      </w:r>
      <w:r w:rsidRPr="001704C2">
        <w:rPr>
          <w:sz w:val="28"/>
          <w:lang w:val="uk-UA"/>
        </w:rPr>
        <w:t xml:space="preserve">КП «Підземне місто», КП «Щасливе місто», КП </w:t>
      </w:r>
      <w:r>
        <w:rPr>
          <w:sz w:val="28"/>
          <w:lang w:val="uk-UA"/>
        </w:rPr>
        <w:t>«</w:t>
      </w:r>
      <w:r w:rsidRPr="001704C2">
        <w:rPr>
          <w:sz w:val="28"/>
          <w:lang w:val="uk-UA"/>
        </w:rPr>
        <w:t>Фото-Портал</w:t>
      </w:r>
      <w:r>
        <w:rPr>
          <w:sz w:val="28"/>
          <w:lang w:val="uk-UA"/>
        </w:rPr>
        <w:t>», КП «Міський торговий ринок».</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Відповідно до положень Статутів комунальні підприємства надають наступні послуги:</w:t>
      </w:r>
    </w:p>
    <w:p w:rsidR="003B4BBB" w:rsidRPr="001704C2" w:rsidRDefault="003B4BBB" w:rsidP="00B364E4">
      <w:pPr>
        <w:tabs>
          <w:tab w:val="left" w:pos="851"/>
          <w:tab w:val="left" w:pos="993"/>
        </w:tabs>
        <w:ind w:firstLine="919"/>
        <w:jc w:val="both"/>
        <w:rPr>
          <w:sz w:val="28"/>
          <w:lang w:val="uk-UA"/>
        </w:rPr>
      </w:pPr>
      <w:r w:rsidRPr="001704C2">
        <w:rPr>
          <w:sz w:val="28"/>
          <w:lang w:val="uk-UA"/>
        </w:rPr>
        <w:t>- забезпечують харчуванням хворих у лікувальних установах Немишлянського району КП «Сігма»;</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xml:space="preserve">- надають послуги суб'єктам підприємницької діяльності по оформленню </w:t>
      </w:r>
      <w:r>
        <w:rPr>
          <w:sz w:val="28"/>
          <w:lang w:val="uk-UA"/>
        </w:rPr>
        <w:t>договорів оренди землі</w:t>
      </w:r>
      <w:r w:rsidRPr="001704C2">
        <w:rPr>
          <w:sz w:val="28"/>
          <w:lang w:val="uk-UA"/>
        </w:rPr>
        <w:t xml:space="preserve"> під малі архітектурні форми </w:t>
      </w:r>
      <w:r>
        <w:rPr>
          <w:sz w:val="28"/>
          <w:lang w:val="uk-UA"/>
        </w:rPr>
        <w:t xml:space="preserve">                </w:t>
      </w:r>
      <w:r w:rsidRPr="001704C2">
        <w:rPr>
          <w:sz w:val="28"/>
          <w:lang w:val="uk-UA"/>
        </w:rPr>
        <w:t>КП «ЮНА», КП «Баст»;</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надає послуги з прокату</w:t>
      </w:r>
      <w:r>
        <w:rPr>
          <w:sz w:val="28"/>
          <w:lang w:val="uk-UA"/>
        </w:rPr>
        <w:t xml:space="preserve"> і обслуговуванню</w:t>
      </w:r>
      <w:r w:rsidRPr="001704C2">
        <w:rPr>
          <w:sz w:val="28"/>
          <w:lang w:val="uk-UA"/>
        </w:rPr>
        <w:t xml:space="preserve"> мобільних туалетних кабін КП «ЮНА»;</w:t>
      </w:r>
    </w:p>
    <w:p w:rsidR="003B4BBB" w:rsidRPr="001704C2" w:rsidRDefault="003B4BBB" w:rsidP="00B364E4">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uk-UA"/>
        </w:rPr>
      </w:pPr>
      <w:r w:rsidRPr="001704C2">
        <w:rPr>
          <w:sz w:val="28"/>
          <w:lang w:val="uk-UA"/>
        </w:rPr>
        <w:t xml:space="preserve">            -   надає додаткові послуги у сфері реєстрації браку, впорядкування організації проведення виїзної урочистої церемонії одруження, популяризації сімейних цінностей, інституту браку і сім'ї, міських  і національних традицій, </w:t>
      </w:r>
      <w:r w:rsidRPr="001704C2">
        <w:rPr>
          <w:sz w:val="28"/>
          <w:lang w:val="uk-UA"/>
        </w:rPr>
        <w:lastRenderedPageBreak/>
        <w:t>організовує проведення реєстрації браку у рамках проекту «Реєстрація браку в прискорені терміни» КП «Щасливе місто»;</w:t>
      </w:r>
    </w:p>
    <w:p w:rsidR="003B4BBB" w:rsidRPr="001704C2" w:rsidRDefault="003B4BBB" w:rsidP="00B364E4">
      <w:pPr>
        <w:tabs>
          <w:tab w:val="left" w:pos="851"/>
        </w:tabs>
        <w:jc w:val="both"/>
        <w:rPr>
          <w:sz w:val="28"/>
          <w:lang w:val="uk-UA"/>
        </w:rPr>
      </w:pPr>
      <w:r w:rsidRPr="001704C2">
        <w:rPr>
          <w:sz w:val="28"/>
          <w:lang w:val="uk-UA"/>
        </w:rPr>
        <w:t xml:space="preserve">            - проводить роботу по ефективному використанню об'єктів комунальної власності територіальної громади м. Харкова (КП «Підземне місто»), комплексне обслуговування 65 підземних пішохідних переходів площею 57,1 тис. м</w:t>
      </w:r>
      <w:r w:rsidRPr="001704C2">
        <w:rPr>
          <w:sz w:val="28"/>
          <w:vertAlign w:val="superscript"/>
          <w:lang w:val="uk-UA"/>
        </w:rPr>
        <w:t>2</w:t>
      </w:r>
      <w:r w:rsidRPr="001704C2">
        <w:rPr>
          <w:sz w:val="28"/>
          <w:lang w:val="uk-UA"/>
        </w:rPr>
        <w:t>, розміщених на території м. Харкова, в т. ч. переходів біля станцій метрополітену, що знаходяться на балансі підприємства;</w:t>
      </w:r>
    </w:p>
    <w:p w:rsidR="003B4BBB" w:rsidRDefault="003B4BBB" w:rsidP="00B364E4">
      <w:pPr>
        <w:jc w:val="both"/>
        <w:rPr>
          <w:sz w:val="28"/>
          <w:lang w:val="uk-UA"/>
        </w:rPr>
      </w:pPr>
      <w:r w:rsidRPr="001704C2">
        <w:rPr>
          <w:sz w:val="28"/>
          <w:lang w:val="uk-UA"/>
        </w:rPr>
        <w:t xml:space="preserve">            - для створення єдиної ефективної міської системи щодо подання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 робота, пов'язана з реєстрацією підприємства, підго</w:t>
      </w:r>
      <w:r>
        <w:rPr>
          <w:sz w:val="28"/>
          <w:lang w:val="uk-UA"/>
        </w:rPr>
        <w:t>товкою засновницьких документів;</w:t>
      </w:r>
    </w:p>
    <w:p w:rsidR="003B4BBB" w:rsidRDefault="003B4BBB" w:rsidP="006668F9">
      <w:pPr>
        <w:ind w:firstLine="993"/>
        <w:jc w:val="both"/>
        <w:rPr>
          <w:sz w:val="28"/>
          <w:lang w:val="uk-UA"/>
        </w:rPr>
      </w:pPr>
      <w:r>
        <w:rPr>
          <w:sz w:val="28"/>
          <w:lang w:val="uk-UA"/>
        </w:rPr>
        <w:t xml:space="preserve">- з метою задоволення потреб та реалізації інтересів територіальної громади м. Харкова шляхом надання послуг та створення для продавців та покупців належних умов торгівлі на спеціально відведеній для цієї мети території створене КП «Міський торговий ринок». </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Комунальні підприємства, функціонально підпорядковані Департаменту адміністративних послуг і споживчого ринку</w:t>
      </w:r>
      <w:r>
        <w:rPr>
          <w:sz w:val="28"/>
          <w:szCs w:val="28"/>
          <w:lang w:val="uk-UA"/>
        </w:rPr>
        <w:t>,</w:t>
      </w:r>
      <w:r w:rsidRPr="001704C2">
        <w:rPr>
          <w:sz w:val="28"/>
          <w:szCs w:val="28"/>
          <w:lang w:val="uk-UA"/>
        </w:rPr>
        <w:t xml:space="preserve"> бюджетні кошти не отримують. Фінансово-господарська діяльність підприємств здійснюється за рахунок власних обігових коштів.</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3B4BBB"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 xml:space="preserve">Виконання </w:t>
      </w:r>
      <w:r>
        <w:rPr>
          <w:sz w:val="28"/>
          <w:szCs w:val="28"/>
          <w:lang w:val="uk-UA"/>
        </w:rPr>
        <w:t xml:space="preserve">запланованих </w:t>
      </w:r>
      <w:r w:rsidRPr="001704C2">
        <w:rPr>
          <w:sz w:val="28"/>
          <w:szCs w:val="28"/>
          <w:lang w:val="uk-UA"/>
        </w:rPr>
        <w:t xml:space="preserve">заходів у фінансовому плані дає можливість поліпшити роботу комунальних підприємств. Очікується, що за підсумками роботи </w:t>
      </w:r>
      <w:r>
        <w:rPr>
          <w:sz w:val="28"/>
          <w:szCs w:val="28"/>
          <w:lang w:val="uk-UA"/>
        </w:rPr>
        <w:t xml:space="preserve">9 місяців </w:t>
      </w:r>
      <w:r w:rsidRPr="001704C2">
        <w:rPr>
          <w:sz w:val="28"/>
          <w:szCs w:val="28"/>
          <w:lang w:val="uk-UA"/>
        </w:rPr>
        <w:t>201</w:t>
      </w:r>
      <w:r>
        <w:rPr>
          <w:sz w:val="28"/>
          <w:szCs w:val="28"/>
          <w:lang w:val="uk-UA"/>
        </w:rPr>
        <w:t>9</w:t>
      </w:r>
      <w:r w:rsidRPr="001704C2">
        <w:rPr>
          <w:sz w:val="28"/>
          <w:szCs w:val="28"/>
          <w:lang w:val="uk-UA"/>
        </w:rPr>
        <w:t xml:space="preserve"> року усі підприємства будуть прибутковими. Загальний чистий прибуток комунальних підприємств складе </w:t>
      </w:r>
      <w:r>
        <w:rPr>
          <w:sz w:val="28"/>
          <w:szCs w:val="28"/>
          <w:lang w:val="uk-UA"/>
        </w:rPr>
        <w:t>231 тис. грн.</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Незважаючи на позитивні тенденції розвитку комунальних підприємств, функціонально підпорядкованих департаменту, вони мають ряд невирішених проблем :</w:t>
      </w:r>
    </w:p>
    <w:p w:rsidR="003B4BBB" w:rsidRPr="001704C2" w:rsidRDefault="003B4BBB" w:rsidP="00B364E4">
      <w:pPr>
        <w:tabs>
          <w:tab w:val="left" w:pos="993"/>
        </w:tabs>
        <w:ind w:left="993" w:hanging="426"/>
        <w:jc w:val="both"/>
        <w:rPr>
          <w:sz w:val="28"/>
          <w:szCs w:val="28"/>
          <w:lang w:val="uk-UA"/>
        </w:rPr>
      </w:pPr>
      <w:r>
        <w:rPr>
          <w:sz w:val="28"/>
          <w:szCs w:val="28"/>
          <w:lang w:val="uk-UA"/>
        </w:rPr>
        <w:t xml:space="preserve"> </w:t>
      </w:r>
      <w:r w:rsidRPr="001704C2">
        <w:rPr>
          <w:sz w:val="28"/>
          <w:szCs w:val="28"/>
          <w:lang w:val="uk-UA"/>
        </w:rPr>
        <w:t xml:space="preserve">- недостатнє фінансування </w:t>
      </w:r>
      <w:r>
        <w:rPr>
          <w:sz w:val="28"/>
          <w:szCs w:val="28"/>
          <w:lang w:val="uk-UA"/>
        </w:rPr>
        <w:t>харчування</w:t>
      </w:r>
      <w:r w:rsidRPr="001704C2">
        <w:rPr>
          <w:sz w:val="28"/>
          <w:szCs w:val="28"/>
          <w:lang w:val="uk-UA"/>
        </w:rPr>
        <w:t xml:space="preserve"> в</w:t>
      </w:r>
      <w:r>
        <w:rPr>
          <w:sz w:val="28"/>
          <w:szCs w:val="28"/>
          <w:lang w:val="uk-UA"/>
        </w:rPr>
        <w:t xml:space="preserve"> лікувальних установах (близько 5,8</w:t>
      </w:r>
      <w:r w:rsidRPr="001704C2">
        <w:rPr>
          <w:sz w:val="28"/>
          <w:szCs w:val="28"/>
          <w:lang w:val="uk-UA"/>
        </w:rPr>
        <w:t xml:space="preserve"> грн. на людину в добу);</w:t>
      </w:r>
    </w:p>
    <w:p w:rsidR="003B4BBB" w:rsidRPr="001704C2" w:rsidRDefault="003B4BBB" w:rsidP="00B364E4">
      <w:p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    </w:t>
      </w:r>
      <w:r w:rsidRPr="001704C2">
        <w:rPr>
          <w:sz w:val="28"/>
          <w:szCs w:val="28"/>
          <w:lang w:val="uk-UA"/>
        </w:rPr>
        <w:t>недоста</w:t>
      </w:r>
      <w:r>
        <w:rPr>
          <w:sz w:val="28"/>
          <w:szCs w:val="28"/>
          <w:lang w:val="uk-UA"/>
        </w:rPr>
        <w:t>тність власних обігових коштів (</w:t>
      </w:r>
      <w:r w:rsidRPr="001704C2">
        <w:rPr>
          <w:sz w:val="28"/>
          <w:szCs w:val="28"/>
          <w:lang w:val="uk-UA"/>
        </w:rPr>
        <w:t>КП «Сігма»</w:t>
      </w:r>
      <w:r>
        <w:rPr>
          <w:sz w:val="28"/>
          <w:szCs w:val="28"/>
          <w:lang w:val="uk-UA"/>
        </w:rPr>
        <w:t>)</w:t>
      </w:r>
      <w:r w:rsidRPr="001704C2">
        <w:rPr>
          <w:sz w:val="28"/>
          <w:szCs w:val="28"/>
          <w:lang w:val="uk-UA"/>
        </w:rPr>
        <w:t>;</w:t>
      </w:r>
    </w:p>
    <w:p w:rsidR="003B4BBB" w:rsidRPr="001704C2" w:rsidRDefault="003B4BBB" w:rsidP="00B364E4">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 xml:space="preserve">         -</w:t>
      </w:r>
      <w:r>
        <w:rPr>
          <w:sz w:val="28"/>
          <w:szCs w:val="28"/>
          <w:lang w:val="uk-UA"/>
        </w:rPr>
        <w:t xml:space="preserve"> </w:t>
      </w:r>
      <w:r w:rsidRPr="001704C2">
        <w:rPr>
          <w:sz w:val="28"/>
          <w:szCs w:val="28"/>
          <w:lang w:val="uk-UA"/>
        </w:rPr>
        <w:t>наявність застарілого устаткування, що вимагає модернізації і технологічного оснащення. У КП «Баст» знос устаткування складає до 90%.</w:t>
      </w:r>
      <w:r>
        <w:rPr>
          <w:sz w:val="28"/>
          <w:szCs w:val="28"/>
          <w:lang w:val="uk-UA"/>
        </w:rPr>
        <w:t xml:space="preserve"> </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Вирішення проблем і збільшення прибутку підприємств планується досягти за рахунок:</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lastRenderedPageBreak/>
        <w:t xml:space="preserve">          - </w:t>
      </w:r>
      <w:r w:rsidRPr="001704C2">
        <w:rPr>
          <w:sz w:val="28"/>
          <w:szCs w:val="28"/>
          <w:lang w:val="uk-UA"/>
        </w:rPr>
        <w:t xml:space="preserve">розвитку існуючої філії в м. Києві і відкриття філії в м. Дніпро </w:t>
      </w:r>
      <w:r>
        <w:rPr>
          <w:sz w:val="28"/>
          <w:szCs w:val="28"/>
          <w:lang w:val="uk-UA"/>
        </w:rPr>
        <w:t xml:space="preserve">        </w:t>
      </w:r>
      <w:r w:rsidRPr="001704C2">
        <w:rPr>
          <w:sz w:val="28"/>
          <w:szCs w:val="28"/>
          <w:lang w:val="uk-UA"/>
        </w:rPr>
        <w:t>(КП «Щасливе місто»);</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  </w:t>
      </w:r>
      <w:r w:rsidRPr="001704C2">
        <w:rPr>
          <w:sz w:val="28"/>
          <w:szCs w:val="28"/>
          <w:lang w:val="uk-UA"/>
        </w:rPr>
        <w:t xml:space="preserve">розвитку </w:t>
      </w:r>
      <w:r>
        <w:rPr>
          <w:sz w:val="28"/>
          <w:szCs w:val="28"/>
          <w:lang w:val="uk-UA"/>
        </w:rPr>
        <w:t xml:space="preserve">      </w:t>
      </w:r>
      <w:r w:rsidRPr="001704C2">
        <w:rPr>
          <w:sz w:val="28"/>
          <w:szCs w:val="28"/>
          <w:lang w:val="uk-UA"/>
        </w:rPr>
        <w:t xml:space="preserve">мережі </w:t>
      </w:r>
      <w:r>
        <w:rPr>
          <w:sz w:val="28"/>
          <w:szCs w:val="28"/>
          <w:lang w:val="uk-UA"/>
        </w:rPr>
        <w:t xml:space="preserve">     </w:t>
      </w:r>
      <w:r w:rsidRPr="001704C2">
        <w:rPr>
          <w:sz w:val="28"/>
          <w:szCs w:val="28"/>
          <w:lang w:val="uk-UA"/>
        </w:rPr>
        <w:t xml:space="preserve">громадського </w:t>
      </w:r>
      <w:r>
        <w:rPr>
          <w:sz w:val="28"/>
          <w:szCs w:val="28"/>
          <w:lang w:val="uk-UA"/>
        </w:rPr>
        <w:t xml:space="preserve">     </w:t>
      </w:r>
      <w:r w:rsidRPr="001704C2">
        <w:rPr>
          <w:sz w:val="28"/>
          <w:szCs w:val="28"/>
          <w:lang w:val="uk-UA"/>
        </w:rPr>
        <w:t xml:space="preserve">харчування </w:t>
      </w:r>
      <w:r>
        <w:rPr>
          <w:sz w:val="28"/>
          <w:szCs w:val="28"/>
          <w:lang w:val="uk-UA"/>
        </w:rPr>
        <w:t xml:space="preserve">   і    подальшого </w:t>
      </w:r>
      <w:r w:rsidRPr="001704C2">
        <w:rPr>
          <w:sz w:val="28"/>
          <w:szCs w:val="28"/>
          <w:lang w:val="uk-UA"/>
        </w:rPr>
        <w:t xml:space="preserve">впровадження </w:t>
      </w:r>
      <w:r>
        <w:rPr>
          <w:sz w:val="28"/>
          <w:szCs w:val="28"/>
          <w:lang w:val="uk-UA"/>
        </w:rPr>
        <w:t xml:space="preserve">платного </w:t>
      </w:r>
      <w:r w:rsidRPr="001704C2">
        <w:rPr>
          <w:sz w:val="28"/>
          <w:szCs w:val="28"/>
          <w:lang w:val="uk-UA"/>
        </w:rPr>
        <w:t xml:space="preserve">харчування в лікувальних установах, </w:t>
      </w:r>
      <w:r>
        <w:rPr>
          <w:sz w:val="28"/>
          <w:szCs w:val="28"/>
          <w:lang w:val="uk-UA"/>
        </w:rPr>
        <w:t>розширення</w:t>
      </w:r>
      <w:r w:rsidRPr="001704C2">
        <w:rPr>
          <w:sz w:val="28"/>
          <w:szCs w:val="28"/>
          <w:lang w:val="uk-UA"/>
        </w:rPr>
        <w:t xml:space="preserve"> асортименту продукції, що випускається, по</w:t>
      </w:r>
      <w:r>
        <w:rPr>
          <w:sz w:val="28"/>
          <w:szCs w:val="28"/>
          <w:lang w:val="uk-UA"/>
        </w:rPr>
        <w:t>кращення</w:t>
      </w:r>
      <w:r w:rsidRPr="001704C2">
        <w:rPr>
          <w:sz w:val="28"/>
          <w:szCs w:val="28"/>
          <w:lang w:val="uk-UA"/>
        </w:rPr>
        <w:t xml:space="preserve"> її якості (КП «Сігма»);</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 xml:space="preserve">         - </w:t>
      </w:r>
      <w:r w:rsidRPr="001704C2">
        <w:rPr>
          <w:sz w:val="28"/>
          <w:szCs w:val="28"/>
          <w:lang w:val="uk-UA"/>
        </w:rPr>
        <w:tab/>
        <w:t xml:space="preserve"> придбання нових мобільних туалетних кабін за рахунок власних коштів (КП «ЮНА»);</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 у</w:t>
      </w:r>
      <w:r w:rsidRPr="001704C2">
        <w:rPr>
          <w:sz w:val="28"/>
          <w:szCs w:val="28"/>
          <w:lang w:val="uk-UA"/>
        </w:rPr>
        <w:t>кладення додаткових договорів з суб'єктами підприємницької діяльності на розміщення рекламних конструкцій (КП «Підземне місто»);</w:t>
      </w:r>
    </w:p>
    <w:p w:rsidR="003B4BBB" w:rsidRPr="001704C2" w:rsidRDefault="003B4BBB" w:rsidP="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 xml:space="preserve">         -  </w:t>
      </w:r>
      <w:r>
        <w:rPr>
          <w:sz w:val="28"/>
          <w:szCs w:val="28"/>
          <w:lang w:val="uk-UA"/>
        </w:rPr>
        <w:tab/>
      </w:r>
      <w:r w:rsidRPr="001704C2">
        <w:rPr>
          <w:sz w:val="28"/>
          <w:szCs w:val="28"/>
          <w:lang w:val="uk-UA"/>
        </w:rPr>
        <w:t>збільшення кількості послуг</w:t>
      </w:r>
      <w:r>
        <w:rPr>
          <w:sz w:val="28"/>
          <w:szCs w:val="28"/>
          <w:lang w:val="uk-UA"/>
        </w:rPr>
        <w:t>,</w:t>
      </w:r>
      <w:r w:rsidRPr="001704C2">
        <w:rPr>
          <w:sz w:val="28"/>
          <w:szCs w:val="28"/>
          <w:lang w:val="uk-UA"/>
        </w:rPr>
        <w:t xml:space="preserve"> що надаються (КП «ЮНА», КП «Сігма», КП «Щасливе місто», КП «Підземне місто», КП «Баст»).</w:t>
      </w:r>
    </w:p>
    <w:p w:rsidR="003B4BBB" w:rsidRPr="001704C2" w:rsidRDefault="003B4BBB" w:rsidP="00B364E4">
      <w:pPr>
        <w:pStyle w:val="a7"/>
        <w:ind w:left="0" w:firstLine="709"/>
        <w:jc w:val="both"/>
        <w:rPr>
          <w:sz w:val="28"/>
          <w:lang w:val="uk-UA"/>
        </w:rPr>
      </w:pPr>
      <w:r w:rsidRPr="001704C2">
        <w:rPr>
          <w:sz w:val="28"/>
          <w:lang w:val="uk-UA"/>
        </w:rPr>
        <w:t>Спеціалісти Департаменту адміністративних послуг та споживчого ринку, з</w:t>
      </w:r>
      <w:r w:rsidRPr="001704C2">
        <w:rPr>
          <w:sz w:val="28"/>
          <w:szCs w:val="28"/>
          <w:lang w:val="uk-UA"/>
        </w:rPr>
        <w:t xml:space="preserve"> метою попередження порушень законодавства України у сфері захисту прав споживачів, </w:t>
      </w:r>
      <w:r w:rsidRPr="001704C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3B4BBB" w:rsidRPr="001704C2" w:rsidRDefault="003B4BBB" w:rsidP="00B364E4">
      <w:pPr>
        <w:pStyle w:val="a5"/>
        <w:ind w:firstLine="786"/>
      </w:pPr>
      <w:r w:rsidRPr="001704C2">
        <w:t xml:space="preserve">За </w:t>
      </w:r>
      <w:r>
        <w:t xml:space="preserve">9 місяців </w:t>
      </w:r>
      <w:r w:rsidRPr="001704C2">
        <w:t>2</w:t>
      </w:r>
      <w:r w:rsidRPr="001704C2">
        <w:rPr>
          <w:szCs w:val="28"/>
        </w:rPr>
        <w:t>01</w:t>
      </w:r>
      <w:r>
        <w:rPr>
          <w:szCs w:val="28"/>
        </w:rPr>
        <w:t>9</w:t>
      </w:r>
      <w:r w:rsidRPr="001704C2">
        <w:rPr>
          <w:szCs w:val="28"/>
        </w:rPr>
        <w:t xml:space="preserve"> р</w:t>
      </w:r>
      <w:r>
        <w:rPr>
          <w:szCs w:val="28"/>
        </w:rPr>
        <w:t>оку</w:t>
      </w:r>
      <w:r w:rsidRPr="001704C2">
        <w:rPr>
          <w:szCs w:val="28"/>
        </w:rPr>
        <w:t xml:space="preserve"> були здійснені перевірки</w:t>
      </w:r>
      <w:r w:rsidRPr="001704C2">
        <w:rPr>
          <w:b/>
          <w:szCs w:val="28"/>
        </w:rPr>
        <w:t xml:space="preserve"> </w:t>
      </w:r>
      <w:r w:rsidRPr="00F53ED5">
        <w:rPr>
          <w:szCs w:val="28"/>
        </w:rPr>
        <w:t>65</w:t>
      </w:r>
      <w:r w:rsidRPr="001704C2">
        <w:rPr>
          <w:b/>
          <w:szCs w:val="28"/>
        </w:rPr>
        <w:t xml:space="preserve"> </w:t>
      </w:r>
      <w:r w:rsidRPr="001704C2">
        <w:rPr>
          <w:szCs w:val="28"/>
        </w:rPr>
        <w:t xml:space="preserve">підприємств, в яких здійснювали підприємницьку діяльність </w:t>
      </w:r>
      <w:r>
        <w:rPr>
          <w:szCs w:val="28"/>
        </w:rPr>
        <w:t>899 суб’єктів</w:t>
      </w:r>
      <w:r w:rsidRPr="001704C2">
        <w:rPr>
          <w:szCs w:val="28"/>
        </w:rPr>
        <w:t xml:space="preserve"> господарювання,</w:t>
      </w:r>
      <w:r w:rsidRPr="001704C2">
        <w:t xml:space="preserve"> у</w:t>
      </w:r>
      <w:r w:rsidRPr="001704C2">
        <w:rPr>
          <w:b/>
        </w:rPr>
        <w:t xml:space="preserve"> </w:t>
      </w:r>
      <w:r w:rsidRPr="001704C2">
        <w:t xml:space="preserve"> </w:t>
      </w:r>
      <w:r>
        <w:t xml:space="preserve"> </w:t>
      </w:r>
      <w:r w:rsidRPr="001704C2">
        <w:t xml:space="preserve">   </w:t>
      </w:r>
      <w:r>
        <w:t>45</w:t>
      </w:r>
      <w:r w:rsidRPr="001704C2">
        <w:t xml:space="preserve"> </w:t>
      </w:r>
      <w:r w:rsidRPr="001704C2">
        <w:rPr>
          <w:szCs w:val="28"/>
          <w:lang w:eastAsia="en-US"/>
        </w:rPr>
        <w:t xml:space="preserve">суб’єктів господарювання </w:t>
      </w:r>
      <w:r w:rsidRPr="001704C2">
        <w:t>(</w:t>
      </w:r>
      <w:r>
        <w:t>5,0</w:t>
      </w:r>
      <w:r w:rsidRPr="001704C2">
        <w:t>% від загальної кількості перевірених) встановлено</w:t>
      </w:r>
      <w:r w:rsidRPr="00D15649">
        <w:t xml:space="preserve"> </w:t>
      </w:r>
      <w:r>
        <w:t>135</w:t>
      </w:r>
      <w:r w:rsidRPr="0083598A">
        <w:t xml:space="preserve"> </w:t>
      </w:r>
      <w:r w:rsidRPr="001704C2">
        <w:t>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3B4BBB" w:rsidRPr="001704C2" w:rsidRDefault="003B4BBB" w:rsidP="00B364E4">
      <w:pPr>
        <w:pStyle w:val="a5"/>
        <w:ind w:firstLine="786"/>
      </w:pPr>
      <w:r w:rsidRPr="001704C2">
        <w:t xml:space="preserve">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w:t>
      </w:r>
      <w:r>
        <w:t>45</w:t>
      </w:r>
      <w:r w:rsidRPr="001704C2">
        <w:t xml:space="preserve"> протокол</w:t>
      </w:r>
      <w:r>
        <w:t>ів</w:t>
      </w:r>
      <w:r w:rsidRPr="001704C2">
        <w:t xml:space="preserve"> відносно господарюючих суб’єктів за ст.155, ст.159 КУпАП. </w:t>
      </w:r>
    </w:p>
    <w:p w:rsidR="003B4BBB" w:rsidRPr="001704C2" w:rsidRDefault="003B4BBB" w:rsidP="00B364E4">
      <w:pPr>
        <w:pStyle w:val="a5"/>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3B4BBB" w:rsidRPr="001704C2" w:rsidRDefault="003B4BBB" w:rsidP="00B364E4">
      <w:pPr>
        <w:pStyle w:val="1"/>
        <w:ind w:left="1134" w:hanging="708"/>
        <w:jc w:val="both"/>
        <w:rPr>
          <w:sz w:val="28"/>
          <w:lang w:val="uk-UA"/>
        </w:rPr>
      </w:pPr>
      <w:r w:rsidRPr="001704C2">
        <w:rPr>
          <w:b/>
          <w:sz w:val="28"/>
          <w:lang w:val="uk-UA"/>
        </w:rPr>
        <w:t xml:space="preserve">–      </w:t>
      </w:r>
      <w:r w:rsidRPr="00407BBA">
        <w:rPr>
          <w:sz w:val="28"/>
          <w:u w:val="single"/>
          <w:lang w:val="uk-UA"/>
        </w:rPr>
        <w:t>на території міста продовжує існувати торгівля у невстановлених місцях.</w:t>
      </w:r>
      <w:r w:rsidRPr="001704C2">
        <w:rPr>
          <w:sz w:val="28"/>
          <w:lang w:val="uk-UA"/>
        </w:rPr>
        <w:t xml:space="preserve"> </w:t>
      </w:r>
    </w:p>
    <w:p w:rsidR="003B4BBB" w:rsidRPr="001704C2" w:rsidRDefault="003B4BBB" w:rsidP="00B364E4">
      <w:pPr>
        <w:ind w:left="1134"/>
        <w:jc w:val="both"/>
        <w:rPr>
          <w:sz w:val="28"/>
          <w:szCs w:val="28"/>
          <w:lang w:val="uk-UA"/>
        </w:rPr>
      </w:pPr>
      <w:r w:rsidRPr="001704C2">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1149 од.;</w:t>
      </w:r>
    </w:p>
    <w:p w:rsidR="003B4BBB" w:rsidRPr="001704C2" w:rsidRDefault="003B4BBB" w:rsidP="0047192C">
      <w:pPr>
        <w:numPr>
          <w:ilvl w:val="0"/>
          <w:numId w:val="1"/>
        </w:numPr>
        <w:jc w:val="both"/>
        <w:rPr>
          <w:sz w:val="28"/>
          <w:szCs w:val="28"/>
          <w:lang w:val="uk-UA"/>
        </w:rPr>
      </w:pPr>
      <w:r w:rsidRPr="00407BBA">
        <w:rPr>
          <w:sz w:val="28"/>
          <w:u w:val="single"/>
          <w:lang w:val="uk-UA"/>
        </w:rPr>
        <w:t>відсутність Закону «Про внутрішню торгівлю».</w:t>
      </w:r>
      <w:r w:rsidRPr="001704C2">
        <w:rPr>
          <w:b/>
          <w:sz w:val="28"/>
          <w:lang w:val="uk-UA"/>
        </w:rPr>
        <w:t xml:space="preserve">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w:t>
      </w:r>
      <w:r w:rsidRPr="001704C2">
        <w:rPr>
          <w:sz w:val="28"/>
          <w:lang w:val="uk-UA"/>
        </w:rPr>
        <w:lastRenderedPageBreak/>
        <w:t xml:space="preserve">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3B4BBB" w:rsidRPr="001704C2" w:rsidRDefault="003B4BBB" w:rsidP="00B364E4">
      <w:pPr>
        <w:pStyle w:val="a5"/>
      </w:pPr>
      <w:r w:rsidRPr="001704C2">
        <w:t xml:space="preserve">● У продовж </w:t>
      </w:r>
      <w:r>
        <w:t>9 місяців</w:t>
      </w:r>
      <w:r>
        <w:rPr>
          <w:lang w:val="ru-RU"/>
        </w:rPr>
        <w:t xml:space="preserve"> </w:t>
      </w:r>
      <w:r w:rsidRPr="001704C2">
        <w:rPr>
          <w:szCs w:val="28"/>
        </w:rPr>
        <w:t>201</w:t>
      </w:r>
      <w:r>
        <w:rPr>
          <w:szCs w:val="28"/>
        </w:rPr>
        <w:t>9</w:t>
      </w:r>
      <w:r w:rsidRPr="001704C2">
        <w:rPr>
          <w:szCs w:val="28"/>
        </w:rPr>
        <w:t xml:space="preserve"> року</w:t>
      </w:r>
      <w:r w:rsidRPr="001704C2">
        <w:t>,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w:t>
      </w:r>
      <w:r>
        <w:t>9</w:t>
      </w:r>
      <w:r w:rsidRPr="001704C2">
        <w:t xml:space="preserve"> рік”, спрямованих на:</w:t>
      </w:r>
    </w:p>
    <w:p w:rsidR="003B4BBB" w:rsidRPr="001704C2" w:rsidRDefault="003B4BBB" w:rsidP="0047192C">
      <w:pPr>
        <w:numPr>
          <w:ilvl w:val="0"/>
          <w:numId w:val="3"/>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3B4BBB" w:rsidRPr="001704C2" w:rsidRDefault="003B4BBB" w:rsidP="0047192C">
      <w:pPr>
        <w:numPr>
          <w:ilvl w:val="0"/>
          <w:numId w:val="3"/>
        </w:numPr>
        <w:jc w:val="both"/>
        <w:rPr>
          <w:sz w:val="28"/>
          <w:lang w:val="uk-UA"/>
        </w:rPr>
      </w:pPr>
      <w:r w:rsidRPr="001704C2">
        <w:rPr>
          <w:sz w:val="28"/>
          <w:lang w:val="uk-UA"/>
        </w:rPr>
        <w:t>підвищення якості послуг та культури обслуговування;</w:t>
      </w:r>
    </w:p>
    <w:p w:rsidR="003B4BBB" w:rsidRPr="001704C2" w:rsidRDefault="003B4BBB" w:rsidP="0047192C">
      <w:pPr>
        <w:numPr>
          <w:ilvl w:val="0"/>
          <w:numId w:val="3"/>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3B4BBB" w:rsidRPr="001704C2" w:rsidRDefault="003B4BBB" w:rsidP="0047192C">
      <w:pPr>
        <w:numPr>
          <w:ilvl w:val="0"/>
          <w:numId w:val="3"/>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3B4BBB" w:rsidRPr="001704C2" w:rsidRDefault="003B4BBB" w:rsidP="0047192C">
      <w:pPr>
        <w:numPr>
          <w:ilvl w:val="0"/>
          <w:numId w:val="3"/>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3B4BBB" w:rsidRPr="001704C2" w:rsidRDefault="003B4BBB" w:rsidP="0047192C">
      <w:pPr>
        <w:numPr>
          <w:ilvl w:val="0"/>
          <w:numId w:val="3"/>
        </w:numPr>
        <w:jc w:val="both"/>
        <w:rPr>
          <w:lang w:val="uk-UA"/>
        </w:rPr>
      </w:pPr>
      <w:r w:rsidRPr="001704C2">
        <w:rPr>
          <w:sz w:val="28"/>
          <w:lang w:val="uk-UA"/>
        </w:rPr>
        <w:t xml:space="preserve">ліквідацію необґрунтованих адміністративних бар’єрів для підприємців. </w:t>
      </w:r>
    </w:p>
    <w:p w:rsidR="003B4BBB" w:rsidRDefault="003B4BBB" w:rsidP="00B364E4">
      <w:pPr>
        <w:rPr>
          <w:b/>
          <w:sz w:val="28"/>
          <w:szCs w:val="28"/>
          <w:lang w:val="uk-UA"/>
        </w:rPr>
      </w:pPr>
    </w:p>
    <w:p w:rsidR="003B4BBB" w:rsidRPr="001704C2" w:rsidRDefault="003B4BBB" w:rsidP="00B364E4">
      <w:pPr>
        <w:rPr>
          <w:b/>
          <w:sz w:val="22"/>
          <w:szCs w:val="22"/>
          <w:highlight w:val="yellow"/>
          <w:lang w:val="uk-UA"/>
        </w:rPr>
      </w:pPr>
      <w:r w:rsidRPr="001704C2">
        <w:rPr>
          <w:b/>
          <w:sz w:val="28"/>
          <w:szCs w:val="28"/>
          <w:lang w:val="uk-UA"/>
        </w:rPr>
        <w:t>Розділ IV «Регуляторна політика»</w:t>
      </w:r>
    </w:p>
    <w:p w:rsidR="003B4BBB" w:rsidRPr="0073565F" w:rsidRDefault="003B4BBB" w:rsidP="00B364E4">
      <w:pPr>
        <w:ind w:firstLine="709"/>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3B4BBB" w:rsidRPr="00D15649" w:rsidRDefault="003B4BBB" w:rsidP="0047192C">
      <w:pPr>
        <w:pStyle w:val="a7"/>
        <w:numPr>
          <w:ilvl w:val="0"/>
          <w:numId w:val="4"/>
        </w:numPr>
        <w:tabs>
          <w:tab w:val="left" w:pos="709"/>
        </w:tabs>
        <w:spacing w:after="200"/>
        <w:ind w:left="709" w:hanging="709"/>
        <w:jc w:val="both"/>
        <w:rPr>
          <w:sz w:val="28"/>
          <w:szCs w:val="28"/>
          <w:lang w:val="uk-UA"/>
        </w:rPr>
      </w:pPr>
      <w:r w:rsidRPr="00D15649">
        <w:rPr>
          <w:sz w:val="28"/>
          <w:szCs w:val="28"/>
          <w:lang w:val="uk-UA"/>
        </w:rPr>
        <w:t>планування діяльності з підготовки проектів регуляторних актів;</w:t>
      </w:r>
    </w:p>
    <w:p w:rsidR="003B4BBB" w:rsidRPr="00D15649" w:rsidRDefault="003B4BBB" w:rsidP="0047192C">
      <w:pPr>
        <w:pStyle w:val="a7"/>
        <w:numPr>
          <w:ilvl w:val="0"/>
          <w:numId w:val="4"/>
        </w:numPr>
        <w:tabs>
          <w:tab w:val="left" w:pos="709"/>
        </w:tabs>
        <w:spacing w:after="200"/>
        <w:ind w:left="709" w:hanging="709"/>
        <w:jc w:val="both"/>
        <w:rPr>
          <w:sz w:val="28"/>
          <w:szCs w:val="28"/>
          <w:lang w:val="uk-UA"/>
        </w:rPr>
      </w:pPr>
      <w:r w:rsidRPr="00D15649">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3B4BBB" w:rsidRPr="00D15649" w:rsidRDefault="003B4BBB" w:rsidP="0047192C">
      <w:pPr>
        <w:pStyle w:val="a7"/>
        <w:numPr>
          <w:ilvl w:val="0"/>
          <w:numId w:val="4"/>
        </w:numPr>
        <w:tabs>
          <w:tab w:val="left" w:pos="709"/>
        </w:tabs>
        <w:ind w:left="709" w:hanging="709"/>
        <w:jc w:val="both"/>
        <w:rPr>
          <w:sz w:val="28"/>
          <w:szCs w:val="28"/>
          <w:lang w:val="uk-UA"/>
        </w:rPr>
      </w:pPr>
      <w:r w:rsidRPr="00D15649">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3B4BBB" w:rsidRDefault="003B4BBB" w:rsidP="0047192C">
      <w:pPr>
        <w:pStyle w:val="HTML"/>
        <w:numPr>
          <w:ilvl w:val="0"/>
          <w:numId w:val="4"/>
        </w:numPr>
        <w:shd w:val="clear" w:color="auto" w:fill="FFFFFF"/>
        <w:ind w:left="709" w:hanging="709"/>
        <w:contextualSpacing/>
        <w:jc w:val="both"/>
        <w:rPr>
          <w:rFonts w:ascii="Times New Roman" w:hAnsi="Times New Roman" w:cs="Times New Roman"/>
          <w:color w:val="212121"/>
          <w:sz w:val="28"/>
          <w:szCs w:val="28"/>
        </w:rPr>
      </w:pPr>
      <w:r w:rsidRPr="00D15649">
        <w:rPr>
          <w:rFonts w:ascii="Times New Roman" w:hAnsi="Times New Roman" w:cs="Times New Roman"/>
          <w:color w:val="212121"/>
          <w:sz w:val="28"/>
          <w:szCs w:val="28"/>
        </w:rPr>
        <w:t>здійснення контролю за дотриманням вимог</w:t>
      </w:r>
      <w:r>
        <w:rPr>
          <w:rFonts w:ascii="Times New Roman" w:hAnsi="Times New Roman" w:cs="Times New Roman"/>
          <w:color w:val="212121"/>
          <w:sz w:val="28"/>
          <w:szCs w:val="28"/>
        </w:rPr>
        <w:t xml:space="preserve"> Закону Україні «Про засади державної регуляторної політики у сфері господарської діяльності»</w:t>
      </w:r>
      <w:r>
        <w:rPr>
          <w:rFonts w:ascii="Times New Roman" w:hAnsi="Times New Roman" w:cs="Times New Roman"/>
          <w:color w:val="212121"/>
          <w:sz w:val="28"/>
          <w:szCs w:val="28"/>
          <w:lang w:val="ru-RU"/>
        </w:rPr>
        <w:t>,</w:t>
      </w:r>
      <w:r>
        <w:rPr>
          <w:rFonts w:ascii="Times New Roman" w:hAnsi="Times New Roman" w:cs="Times New Roman"/>
          <w:color w:val="212121"/>
          <w:sz w:val="28"/>
          <w:szCs w:val="28"/>
        </w:rPr>
        <w:t xml:space="preserve"> відносно проходження проектами регуляторних актів встановленої процедури;</w:t>
      </w:r>
    </w:p>
    <w:p w:rsidR="003B4BBB" w:rsidRDefault="003B4BBB" w:rsidP="0047192C">
      <w:pPr>
        <w:pStyle w:val="HTML"/>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lastRenderedPageBreak/>
        <w:t>здійснення заходів з відстеження результативності регуляторних актів, аналіз звітів</w:t>
      </w:r>
      <w:r>
        <w:rPr>
          <w:rFonts w:ascii="Times New Roman" w:hAnsi="Times New Roman" w:cs="Times New Roman"/>
          <w:color w:val="212121"/>
          <w:sz w:val="28"/>
          <w:szCs w:val="28"/>
          <w:shd w:val="clear" w:color="auto" w:fill="FFFFFF"/>
          <w:lang w:val="ru-RU"/>
        </w:rPr>
        <w:t>,</w:t>
      </w:r>
      <w:r>
        <w:rPr>
          <w:rFonts w:ascii="Times New Roman" w:hAnsi="Times New Roman" w:cs="Times New Roman"/>
          <w:color w:val="212121"/>
          <w:sz w:val="28"/>
          <w:szCs w:val="28"/>
          <w:shd w:val="clear" w:color="auto" w:fill="FFFFFF"/>
        </w:rPr>
        <w:t xml:space="preserve"> стосовно відстеження їх результативності;</w:t>
      </w:r>
    </w:p>
    <w:p w:rsidR="003B4BBB" w:rsidRDefault="003B4BBB" w:rsidP="0047192C">
      <w:pPr>
        <w:pStyle w:val="HTML"/>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3B4BBB" w:rsidRDefault="003B4BBB" w:rsidP="0047192C">
      <w:pPr>
        <w:pStyle w:val="HTML"/>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перегляд регуляторних актів;</w:t>
      </w:r>
    </w:p>
    <w:p w:rsidR="003B4BBB" w:rsidRDefault="003B4BBB" w:rsidP="0047192C">
      <w:pPr>
        <w:pStyle w:val="HTML"/>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3B4BBB" w:rsidRDefault="003B4BBB" w:rsidP="0047192C">
      <w:pPr>
        <w:pStyle w:val="HTML"/>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3B4BBB" w:rsidRDefault="003B4BBB" w:rsidP="00B364E4">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Харківської міської ради від </w:t>
      </w:r>
      <w:r>
        <w:rPr>
          <w:color w:val="000000"/>
          <w:sz w:val="28"/>
          <w:szCs w:val="28"/>
          <w:shd w:val="clear" w:color="auto" w:fill="FFFFFF"/>
          <w:lang w:val="uk-UA"/>
        </w:rPr>
        <w:t xml:space="preserve">28.11.2018 № 1326/18 </w:t>
      </w:r>
      <w:r>
        <w:rPr>
          <w:color w:val="212121"/>
          <w:sz w:val="28"/>
          <w:szCs w:val="28"/>
          <w:shd w:val="clear" w:color="auto" w:fill="FFFFFF"/>
          <w:lang w:val="uk-UA"/>
        </w:rPr>
        <w:t xml:space="preserve">затверджений План діяльності з підготовки проектів регуляторних актів Харківської міської ради на 2019 рік, в якому, після внесення змін планується розробити 9 регуляторних актів. Рішенням виконавчого комітету Харківської міської ради від </w:t>
      </w:r>
      <w:r>
        <w:rPr>
          <w:sz w:val="28"/>
          <w:szCs w:val="28"/>
          <w:lang w:val="uk-UA"/>
        </w:rPr>
        <w:t>20.02.2019 № 107</w:t>
      </w:r>
      <w:r>
        <w:rPr>
          <w:color w:val="212121"/>
          <w:sz w:val="28"/>
          <w:szCs w:val="28"/>
          <w:shd w:val="clear" w:color="auto" w:fill="FFFFFF"/>
          <w:lang w:val="uk-UA"/>
        </w:rPr>
        <w:t xml:space="preserve"> затверджений План діяльності з підготовки проектів регуляторних актів виконавчого комітету Харківської міської ради на 2019 рік, в якому, після внесення змін, планується розробити                         4 регуляторних акти.</w:t>
      </w:r>
    </w:p>
    <w:p w:rsidR="003B4BBB" w:rsidRDefault="003B4BBB" w:rsidP="00B364E4">
      <w:pPr>
        <w:pStyle w:val="HTML"/>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Данні щодо розробки та прийняття відповідними підрозділами міської ради нормативних актів, які мають регуляторних характер, за </w:t>
      </w:r>
      <w:r>
        <w:rPr>
          <w:rFonts w:ascii="Times New Roman" w:hAnsi="Times New Roman" w:cs="Times New Roman"/>
          <w:color w:val="212121"/>
          <w:sz w:val="28"/>
          <w:szCs w:val="28"/>
          <w:shd w:val="clear" w:color="auto" w:fill="FFFFFF"/>
          <w:lang w:val="en-US"/>
        </w:rPr>
        <w:t>I</w:t>
      </w:r>
      <w:r w:rsidRPr="00EE686A">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півріччя     2019 року: </w:t>
      </w: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9"/>
        <w:gridCol w:w="1619"/>
      </w:tblGrid>
      <w:tr w:rsidR="003B4BBB" w:rsidTr="00197F36">
        <w:tc>
          <w:tcPr>
            <w:tcW w:w="4132" w:type="pct"/>
          </w:tcPr>
          <w:p w:rsidR="003B4BBB" w:rsidRDefault="003B4BBB" w:rsidP="00197F36">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проектів регуляторних актів</w:t>
            </w:r>
          </w:p>
        </w:tc>
        <w:tc>
          <w:tcPr>
            <w:tcW w:w="868" w:type="pct"/>
          </w:tcPr>
          <w:p w:rsidR="003B4BBB" w:rsidRPr="00F27ED8" w:rsidRDefault="003B4BBB" w:rsidP="00F27ED8">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w:t>
            </w:r>
            <w:r>
              <w:rPr>
                <w:rFonts w:ascii="Times New Roman" w:hAnsi="Times New Roman" w:cs="Times New Roman"/>
                <w:color w:val="212121"/>
                <w:sz w:val="28"/>
                <w:szCs w:val="28"/>
                <w:lang w:val="ru-RU"/>
              </w:rPr>
              <w:t>8</w:t>
            </w:r>
          </w:p>
        </w:tc>
      </w:tr>
      <w:tr w:rsidR="003B4BBB" w:rsidTr="00197F36">
        <w:trPr>
          <w:trHeight w:val="709"/>
        </w:trPr>
        <w:tc>
          <w:tcPr>
            <w:tcW w:w="4132" w:type="pct"/>
          </w:tcPr>
          <w:p w:rsidR="003B4BBB" w:rsidRDefault="003B4BBB" w:rsidP="00197F36">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Pr>
          <w:p w:rsidR="003B4BBB" w:rsidRPr="00F27ED8" w:rsidRDefault="003B4BBB" w:rsidP="00F27ED8">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w:t>
            </w:r>
            <w:r>
              <w:rPr>
                <w:rFonts w:ascii="Times New Roman" w:hAnsi="Times New Roman" w:cs="Times New Roman"/>
                <w:color w:val="212121"/>
                <w:sz w:val="28"/>
                <w:szCs w:val="28"/>
                <w:lang w:val="ru-RU"/>
              </w:rPr>
              <w:t>8</w:t>
            </w:r>
          </w:p>
        </w:tc>
      </w:tr>
      <w:tr w:rsidR="003B4BBB" w:rsidTr="00197F36">
        <w:tc>
          <w:tcPr>
            <w:tcW w:w="4132" w:type="pct"/>
          </w:tcPr>
          <w:p w:rsidR="003B4BBB" w:rsidRDefault="003B4BBB" w:rsidP="00197F36">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Pr>
          <w:p w:rsidR="003B4BBB" w:rsidRDefault="003B4BBB" w:rsidP="00197F36">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4</w:t>
            </w:r>
          </w:p>
        </w:tc>
      </w:tr>
    </w:tbl>
    <w:p w:rsidR="003B4BBB" w:rsidRDefault="003B4BBB" w:rsidP="00B364E4">
      <w:pPr>
        <w:pStyle w:val="HTML"/>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tab/>
        <w:t xml:space="preserve">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2019 рік. Проаналізовано </w:t>
      </w:r>
      <w:r>
        <w:rPr>
          <w:rFonts w:ascii="Times New Roman" w:hAnsi="Times New Roman" w:cs="Times New Roman"/>
          <w:color w:val="212121"/>
          <w:sz w:val="28"/>
          <w:szCs w:val="28"/>
          <w:lang w:val="ru-RU"/>
        </w:rPr>
        <w:t>17</w:t>
      </w:r>
      <w:r>
        <w:rPr>
          <w:rFonts w:ascii="Times New Roman" w:hAnsi="Times New Roman" w:cs="Times New Roman"/>
          <w:color w:val="212121"/>
          <w:sz w:val="28"/>
          <w:szCs w:val="28"/>
        </w:rPr>
        <w:t xml:space="preserve"> звітів з відстеження результативності регуляторних актів. На підставі аналізу звіту про відстеження результативності одного регуляторного акта був скасований один регуляторний акт.</w:t>
      </w:r>
      <w:r>
        <w:rPr>
          <w:rFonts w:ascii="Times New Roman" w:hAnsi="Times New Roman" w:cs="Times New Roman"/>
          <w:color w:val="212121"/>
          <w:sz w:val="28"/>
          <w:szCs w:val="28"/>
          <w:lang w:val="ru-RU"/>
        </w:rPr>
        <w:t xml:space="preserve"> </w:t>
      </w:r>
      <w:r>
        <w:rPr>
          <w:rFonts w:ascii="Times New Roman" w:hAnsi="Times New Roman" w:cs="Times New Roman"/>
          <w:color w:val="212121"/>
          <w:sz w:val="28"/>
          <w:szCs w:val="28"/>
        </w:rPr>
        <w:t>Звіти з відстеження оприлюднено у ЗМІ.</w:t>
      </w:r>
    </w:p>
    <w:p w:rsidR="003B4BBB" w:rsidRDefault="003B4BBB" w:rsidP="00B364E4">
      <w:pPr>
        <w:pStyle w:val="HTML"/>
        <w:shd w:val="clear" w:color="auto" w:fill="FFFFFF"/>
        <w:jc w:val="both"/>
        <w:rPr>
          <w:rFonts w:ascii="Times New Roman" w:hAnsi="Times New Roman" w:cs="Times New Roman"/>
          <w:color w:val="212121"/>
          <w:sz w:val="28"/>
          <w:szCs w:val="28"/>
        </w:rPr>
      </w:pPr>
    </w:p>
    <w:p w:rsidR="003B4BBB" w:rsidRDefault="003B4BBB" w:rsidP="00B364E4">
      <w:pPr>
        <w:pStyle w:val="HTML"/>
        <w:shd w:val="clear" w:color="auto" w:fill="FFFFFF"/>
        <w:ind w:left="720"/>
        <w:rPr>
          <w:rFonts w:ascii="Times New Roman" w:hAnsi="Times New Roman" w:cs="Times New Roman"/>
          <w:color w:val="212121"/>
          <w:sz w:val="28"/>
          <w:szCs w:val="28"/>
        </w:rPr>
      </w:pPr>
    </w:p>
    <w:p w:rsidR="003B4BBB" w:rsidRPr="001316B7" w:rsidRDefault="003B4BBB" w:rsidP="00B364E4">
      <w:pPr>
        <w:pStyle w:val="HTML"/>
        <w:shd w:val="clear" w:color="auto" w:fill="FFFFFF"/>
        <w:jc w:val="both"/>
        <w:rPr>
          <w:rFonts w:ascii="Times New Roman" w:hAnsi="Times New Roman" w:cs="Times New Roman"/>
          <w:color w:val="212121"/>
          <w:sz w:val="28"/>
          <w:szCs w:val="28"/>
        </w:rPr>
      </w:pPr>
    </w:p>
    <w:p w:rsidR="003B4BBB" w:rsidRPr="00502B39" w:rsidRDefault="003B4BBB" w:rsidP="00B364E4">
      <w:pPr>
        <w:pStyle w:val="HTML"/>
        <w:shd w:val="clear" w:color="auto" w:fill="FFFFFF"/>
        <w:jc w:val="both"/>
        <w:rPr>
          <w:rFonts w:ascii="Times New Roman" w:hAnsi="Times New Roman" w:cs="Times New Roman"/>
          <w:color w:val="212121"/>
          <w:sz w:val="28"/>
          <w:szCs w:val="28"/>
        </w:rPr>
      </w:pPr>
    </w:p>
    <w:p w:rsidR="003B4BBB" w:rsidRPr="00502B39" w:rsidRDefault="003B4BBB" w:rsidP="00B364E4">
      <w:pPr>
        <w:pStyle w:val="HTML"/>
        <w:shd w:val="clear" w:color="auto" w:fill="FFFFFF"/>
        <w:jc w:val="both"/>
        <w:rPr>
          <w:rFonts w:ascii="Times New Roman" w:hAnsi="Times New Roman" w:cs="Times New Roman"/>
          <w:color w:val="212121"/>
          <w:sz w:val="28"/>
          <w:szCs w:val="28"/>
        </w:rPr>
      </w:pPr>
    </w:p>
    <w:p w:rsidR="003B4BBB" w:rsidRPr="00502B39" w:rsidRDefault="003B4BBB" w:rsidP="00B364E4">
      <w:pPr>
        <w:pStyle w:val="HTML"/>
        <w:shd w:val="clear" w:color="auto" w:fill="FFFFFF"/>
        <w:jc w:val="both"/>
        <w:rPr>
          <w:rFonts w:ascii="Times New Roman" w:hAnsi="Times New Roman" w:cs="Times New Roman"/>
          <w:color w:val="212121"/>
          <w:sz w:val="28"/>
          <w:szCs w:val="28"/>
        </w:rPr>
      </w:pPr>
    </w:p>
    <w:p w:rsidR="003B4BBB" w:rsidRPr="00502B39" w:rsidRDefault="003B4BBB" w:rsidP="00B364E4">
      <w:pPr>
        <w:pStyle w:val="HTML"/>
        <w:shd w:val="clear" w:color="auto" w:fill="FFFFFF"/>
        <w:jc w:val="both"/>
        <w:rPr>
          <w:rFonts w:ascii="Times New Roman" w:hAnsi="Times New Roman" w:cs="Times New Roman"/>
          <w:color w:val="212121"/>
          <w:sz w:val="28"/>
          <w:szCs w:val="28"/>
        </w:rPr>
      </w:pPr>
    </w:p>
    <w:p w:rsidR="003B4BBB" w:rsidRPr="00056A6F" w:rsidRDefault="003B4BBB" w:rsidP="00B364E4">
      <w:pPr>
        <w:rPr>
          <w:spacing w:val="-2"/>
          <w:sz w:val="16"/>
          <w:szCs w:val="16"/>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425F34">
      <w:pPr>
        <w:pStyle w:val="8"/>
        <w:tabs>
          <w:tab w:val="left" w:pos="709"/>
        </w:tabs>
        <w:ind w:left="7788"/>
        <w:jc w:val="center"/>
        <w:rPr>
          <w:snapToGrid w:val="0"/>
          <w:sz w:val="22"/>
          <w:szCs w:val="22"/>
          <w:lang w:val="uk-UA"/>
        </w:rPr>
      </w:pPr>
      <w:r>
        <w:rPr>
          <w:snapToGrid w:val="0"/>
          <w:sz w:val="22"/>
          <w:szCs w:val="22"/>
          <w:lang w:val="uk-UA"/>
        </w:rPr>
        <w:lastRenderedPageBreak/>
        <w:t>Додаток 1</w:t>
      </w:r>
    </w:p>
    <w:p w:rsidR="003B4BBB" w:rsidRDefault="003B4BBB" w:rsidP="00425F34">
      <w:pPr>
        <w:shd w:val="clear" w:color="auto" w:fill="FFFFFF"/>
        <w:ind w:firstLine="708"/>
        <w:jc w:val="center"/>
        <w:rPr>
          <w:b/>
          <w:sz w:val="22"/>
          <w:szCs w:val="22"/>
          <w:lang w:val="uk-UA"/>
        </w:rPr>
      </w:pPr>
    </w:p>
    <w:p w:rsidR="003B4BBB" w:rsidRDefault="003B4BBB" w:rsidP="00425F34">
      <w:pPr>
        <w:shd w:val="clear" w:color="auto" w:fill="FFFFFF"/>
        <w:ind w:firstLine="708"/>
        <w:jc w:val="center"/>
        <w:rPr>
          <w:b/>
          <w:sz w:val="26"/>
          <w:szCs w:val="26"/>
          <w:lang w:val="uk-UA"/>
        </w:rPr>
      </w:pPr>
      <w:r>
        <w:rPr>
          <w:b/>
          <w:sz w:val="26"/>
          <w:szCs w:val="26"/>
          <w:lang w:val="uk-UA"/>
        </w:rPr>
        <w:t>Обсяг реалізованої промислової продукції за січень-серпень 2019року</w:t>
      </w:r>
    </w:p>
    <w:p w:rsidR="003B4BBB" w:rsidRDefault="003B4BBB" w:rsidP="00425F34">
      <w:pPr>
        <w:shd w:val="clear" w:color="auto" w:fill="FFFFFF"/>
        <w:ind w:firstLine="708"/>
        <w:jc w:val="both"/>
        <w:rPr>
          <w:color w:val="FF0000"/>
          <w:sz w:val="16"/>
          <w:szCs w:val="16"/>
          <w:lang w:val="uk-UA"/>
        </w:rPr>
      </w:pPr>
    </w:p>
    <w:tbl>
      <w:tblPr>
        <w:tblW w:w="7740" w:type="dxa"/>
        <w:tblInd w:w="1188" w:type="dxa"/>
        <w:tblLook w:val="00A0" w:firstRow="1" w:lastRow="0" w:firstColumn="1" w:lastColumn="0" w:noHBand="0" w:noVBand="0"/>
      </w:tblPr>
      <w:tblGrid>
        <w:gridCol w:w="3960"/>
        <w:gridCol w:w="3780"/>
      </w:tblGrid>
      <w:tr w:rsidR="003B4BBB" w:rsidTr="00425F34">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3B4BBB" w:rsidRDefault="003B4BBB">
            <w:pPr>
              <w:spacing w:line="276" w:lineRule="auto"/>
              <w:rPr>
                <w:color w:val="FF0000"/>
                <w:sz w:val="22"/>
                <w:szCs w:val="22"/>
                <w:lang w:val="uk-UA"/>
              </w:rPr>
            </w:pPr>
          </w:p>
        </w:tc>
        <w:tc>
          <w:tcPr>
            <w:tcW w:w="3780" w:type="dxa"/>
            <w:tcBorders>
              <w:top w:val="single" w:sz="4" w:space="0" w:color="auto"/>
              <w:left w:val="nil"/>
              <w:bottom w:val="single" w:sz="4" w:space="0" w:color="auto"/>
              <w:right w:val="single" w:sz="4" w:space="0" w:color="auto"/>
            </w:tcBorders>
            <w:vAlign w:val="center"/>
          </w:tcPr>
          <w:p w:rsidR="003B4BBB" w:rsidRDefault="003B4BBB">
            <w:pPr>
              <w:spacing w:line="276" w:lineRule="auto"/>
              <w:jc w:val="center"/>
              <w:rPr>
                <w:sz w:val="24"/>
                <w:szCs w:val="24"/>
                <w:lang w:val="uk-UA" w:eastAsia="uk-UA"/>
              </w:rPr>
            </w:pPr>
            <w:r>
              <w:rPr>
                <w:lang w:val="uk-UA" w:eastAsia="uk-UA"/>
              </w:rPr>
              <w:t>Обсяг реалізованої промислової продукції за січень–серпень 2019 року (тис. грн.)</w:t>
            </w:r>
          </w:p>
        </w:tc>
      </w:tr>
      <w:tr w:rsidR="003B4BBB" w:rsidTr="00425F34">
        <w:trPr>
          <w:trHeight w:val="300"/>
        </w:trPr>
        <w:tc>
          <w:tcPr>
            <w:tcW w:w="3960" w:type="dxa"/>
            <w:tcBorders>
              <w:top w:val="single" w:sz="4" w:space="0" w:color="auto"/>
              <w:left w:val="dotted" w:sz="4" w:space="0" w:color="auto"/>
              <w:bottom w:val="dotted" w:sz="4" w:space="0" w:color="auto"/>
              <w:right w:val="dotted" w:sz="4" w:space="0" w:color="auto"/>
            </w:tcBorders>
            <w:noWrap/>
          </w:tcPr>
          <w:p w:rsidR="003B4BBB" w:rsidRDefault="003B4BBB">
            <w:pPr>
              <w:keepNext/>
              <w:outlineLvl w:val="3"/>
              <w:rPr>
                <w:noProof/>
                <w:sz w:val="22"/>
                <w:szCs w:val="22"/>
                <w:lang w:val="uk-UA"/>
              </w:rPr>
            </w:pPr>
            <w:r>
              <w:rPr>
                <w:noProof/>
                <w:sz w:val="22"/>
                <w:szCs w:val="22"/>
                <w:lang w:val="uk-UA"/>
              </w:rPr>
              <w:t>Харківська область</w:t>
            </w:r>
          </w:p>
        </w:tc>
        <w:tc>
          <w:tcPr>
            <w:tcW w:w="3780" w:type="dxa"/>
            <w:tcBorders>
              <w:top w:val="single" w:sz="4" w:space="0" w:color="auto"/>
              <w:left w:val="dotted" w:sz="4" w:space="0" w:color="auto"/>
              <w:bottom w:val="dotted" w:sz="4" w:space="0" w:color="auto"/>
              <w:right w:val="dotted" w:sz="4" w:space="0" w:color="auto"/>
            </w:tcBorders>
            <w:noWrap/>
            <w:vAlign w:val="center"/>
          </w:tcPr>
          <w:p w:rsidR="003B4BBB" w:rsidRDefault="003B4BBB">
            <w:pPr>
              <w:jc w:val="right"/>
              <w:rPr>
                <w:bCs/>
                <w:sz w:val="22"/>
                <w:szCs w:val="22"/>
              </w:rPr>
            </w:pPr>
            <w:r>
              <w:rPr>
                <w:rFonts w:ascii="Arial" w:hAnsi="Arial" w:cs="Arial"/>
                <w:b/>
                <w:bCs/>
                <w:color w:val="333333"/>
                <w:sz w:val="19"/>
                <w:szCs w:val="19"/>
                <w:lang w:val="uk-UA"/>
              </w:rPr>
              <w:t>124998376</w:t>
            </w:r>
            <w:r>
              <w:rPr>
                <w:rFonts w:ascii="Arial" w:hAnsi="Arial" w:cs="Arial"/>
                <w:b/>
                <w:bCs/>
                <w:color w:val="333333"/>
                <w:sz w:val="19"/>
                <w:szCs w:val="19"/>
              </w:rPr>
              <w:t>,6</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tcPr>
          <w:p w:rsidR="003B4BBB" w:rsidRDefault="003B4BBB">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noProof/>
                <w:sz w:val="22"/>
                <w:szCs w:val="22"/>
                <w:lang w:val="uk-UA"/>
              </w:rPr>
            </w:pPr>
            <w:r>
              <w:rPr>
                <w:noProof/>
                <w:sz w:val="22"/>
                <w:szCs w:val="22"/>
                <w:lang w:val="uk-UA"/>
              </w:rPr>
              <w:t>м. Харків</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54509907</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0</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Індустріальний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8601595</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4</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Київський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6888089</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6</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Московський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rPr>
            </w:pPr>
            <w:r>
              <w:rPr>
                <w:rFonts w:ascii="Arial" w:hAnsi="Arial" w:cs="Arial"/>
                <w:color w:val="333333"/>
                <w:sz w:val="19"/>
                <w:szCs w:val="19"/>
                <w:shd w:val="clear" w:color="auto" w:fill="F9F9F9"/>
                <w:lang w:val="uk-UA"/>
              </w:rPr>
              <w:t>1106531</w:t>
            </w:r>
            <w:r>
              <w:rPr>
                <w:rFonts w:ascii="Arial" w:hAnsi="Arial" w:cs="Arial"/>
                <w:color w:val="333333"/>
                <w:sz w:val="19"/>
                <w:szCs w:val="19"/>
                <w:shd w:val="clear" w:color="auto" w:fill="F9F9F9"/>
              </w:rPr>
              <w:t>,1</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Немишлянський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7089346</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5</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Новобаварський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4737162</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5</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Основ’янський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5302247</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5</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Слобідський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12814260</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7</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Холодногірський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4667663</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3</w:t>
            </w:r>
          </w:p>
        </w:tc>
      </w:tr>
      <w:tr w:rsidR="003B4BBB" w:rsidTr="00425F34">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B4BBB" w:rsidRDefault="003B4BBB">
            <w:pPr>
              <w:spacing w:line="220" w:lineRule="exact"/>
              <w:ind w:firstLine="142"/>
              <w:rPr>
                <w:noProof/>
                <w:snapToGrid w:val="0"/>
                <w:sz w:val="22"/>
                <w:szCs w:val="22"/>
                <w:lang w:val="uk-UA"/>
              </w:rPr>
            </w:pPr>
            <w:r>
              <w:rPr>
                <w:noProof/>
                <w:snapToGrid w:val="0"/>
                <w:sz w:val="22"/>
                <w:szCs w:val="22"/>
                <w:lang w:val="uk-UA"/>
              </w:rPr>
              <w:t>Шевченківський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B4BBB" w:rsidRDefault="003B4BBB">
            <w:pPr>
              <w:jc w:val="right"/>
              <w:rPr>
                <w:sz w:val="22"/>
                <w:szCs w:val="22"/>
                <w:lang w:val="uk-UA"/>
              </w:rPr>
            </w:pPr>
            <w:r>
              <w:rPr>
                <w:rFonts w:ascii="Arial" w:hAnsi="Arial" w:cs="Arial"/>
                <w:color w:val="333333"/>
                <w:sz w:val="19"/>
                <w:szCs w:val="19"/>
                <w:shd w:val="clear" w:color="auto" w:fill="F9F9F9"/>
                <w:lang w:val="uk-UA"/>
              </w:rPr>
              <w:t>3303010</w:t>
            </w:r>
            <w:r>
              <w:rPr>
                <w:rFonts w:ascii="Arial" w:hAnsi="Arial" w:cs="Arial"/>
                <w:color w:val="333333"/>
                <w:sz w:val="19"/>
                <w:szCs w:val="19"/>
                <w:shd w:val="clear" w:color="auto" w:fill="F9F9F9"/>
              </w:rPr>
              <w:t>,</w:t>
            </w:r>
            <w:r>
              <w:rPr>
                <w:rFonts w:ascii="Arial" w:hAnsi="Arial" w:cs="Arial"/>
                <w:color w:val="333333"/>
                <w:sz w:val="19"/>
                <w:szCs w:val="19"/>
                <w:shd w:val="clear" w:color="auto" w:fill="F9F9F9"/>
                <w:lang w:val="uk-UA"/>
              </w:rPr>
              <w:t>4</w:t>
            </w:r>
          </w:p>
        </w:tc>
      </w:tr>
    </w:tbl>
    <w:p w:rsidR="003B4BBB" w:rsidRDefault="003B4BBB" w:rsidP="00425F34">
      <w:pPr>
        <w:rPr>
          <w:spacing w:val="-2"/>
          <w:sz w:val="16"/>
          <w:szCs w:val="16"/>
          <w:lang w:val="uk-UA"/>
        </w:rPr>
      </w:pPr>
    </w:p>
    <w:p w:rsidR="003B4BBB" w:rsidRDefault="003B4BBB" w:rsidP="00425F34">
      <w:pPr>
        <w:rPr>
          <w:spacing w:val="-2"/>
          <w:sz w:val="16"/>
          <w:szCs w:val="16"/>
          <w:lang w:val="uk-UA"/>
        </w:rPr>
      </w:pPr>
    </w:p>
    <w:p w:rsidR="003B4BBB" w:rsidRDefault="003B4BBB" w:rsidP="00425F34">
      <w:pPr>
        <w:rPr>
          <w:spacing w:val="-2"/>
          <w:sz w:val="16"/>
          <w:szCs w:val="16"/>
          <w:lang w:val="uk-UA"/>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r>
        <w:rPr>
          <w:rFonts w:eastAsia="MS Mincho"/>
          <w:sz w:val="26"/>
          <w:szCs w:val="26"/>
          <w:lang w:val="uk-UA" w:eastAsia="ja-JP"/>
        </w:rPr>
        <w:lastRenderedPageBreak/>
        <w:t>Додаток 2</w:t>
      </w:r>
    </w:p>
    <w:p w:rsidR="003B4BBB" w:rsidRDefault="003B4BBB" w:rsidP="00425F34">
      <w:pPr>
        <w:tabs>
          <w:tab w:val="left" w:pos="1833"/>
          <w:tab w:val="left" w:pos="6293"/>
          <w:tab w:val="left" w:pos="7343"/>
          <w:tab w:val="left" w:pos="8243"/>
        </w:tabs>
        <w:ind w:left="93"/>
        <w:jc w:val="right"/>
        <w:rPr>
          <w:rFonts w:eastAsia="MS Mincho"/>
          <w:sz w:val="26"/>
          <w:szCs w:val="26"/>
          <w:lang w:val="uk-UA" w:eastAsia="ja-JP"/>
        </w:rPr>
      </w:pPr>
    </w:p>
    <w:p w:rsidR="003B4BBB" w:rsidRDefault="003B4BBB" w:rsidP="00425F34">
      <w:pPr>
        <w:tabs>
          <w:tab w:val="left" w:pos="1833"/>
          <w:tab w:val="left" w:pos="6293"/>
          <w:tab w:val="left" w:pos="7343"/>
          <w:tab w:val="left" w:pos="8243"/>
        </w:tabs>
        <w:ind w:left="93"/>
        <w:jc w:val="center"/>
        <w:rPr>
          <w:rFonts w:eastAsia="MS Mincho"/>
          <w:b/>
          <w:sz w:val="28"/>
          <w:szCs w:val="28"/>
          <w:lang w:val="uk-UA" w:eastAsia="ja-JP"/>
        </w:rPr>
      </w:pPr>
      <w:r>
        <w:rPr>
          <w:rFonts w:eastAsia="MS Mincho"/>
          <w:b/>
          <w:sz w:val="28"/>
          <w:szCs w:val="28"/>
          <w:lang w:val="uk-UA" w:eastAsia="ja-JP"/>
        </w:rPr>
        <w:t xml:space="preserve">Виробництво найважливіших видів промислової продукції </w:t>
      </w:r>
    </w:p>
    <w:p w:rsidR="003B4BBB" w:rsidRDefault="003B4BBB" w:rsidP="00425F34">
      <w:pPr>
        <w:tabs>
          <w:tab w:val="left" w:pos="1833"/>
          <w:tab w:val="left" w:pos="6293"/>
          <w:tab w:val="left" w:pos="7343"/>
          <w:tab w:val="left" w:pos="8243"/>
        </w:tabs>
        <w:ind w:left="93"/>
        <w:jc w:val="center"/>
        <w:rPr>
          <w:rFonts w:eastAsia="MS Mincho"/>
          <w:b/>
          <w:lang w:val="uk-UA" w:eastAsia="ja-JP"/>
        </w:rPr>
      </w:pPr>
      <w:r>
        <w:rPr>
          <w:rFonts w:eastAsia="MS Mincho"/>
          <w:b/>
          <w:sz w:val="28"/>
          <w:szCs w:val="28"/>
          <w:lang w:val="uk-UA" w:eastAsia="ja-JP"/>
        </w:rPr>
        <w:t>по м. Харкову за січень–серпень 2019 року</w:t>
      </w:r>
    </w:p>
    <w:p w:rsidR="003B4BBB" w:rsidRDefault="003B4BBB" w:rsidP="00425F34">
      <w:pPr>
        <w:tabs>
          <w:tab w:val="left" w:pos="1833"/>
          <w:tab w:val="left" w:pos="6293"/>
          <w:tab w:val="left" w:pos="7343"/>
          <w:tab w:val="left" w:pos="8243"/>
        </w:tabs>
        <w:ind w:left="93"/>
        <w:jc w:val="right"/>
        <w:rPr>
          <w:rFonts w:eastAsia="MS Mincho"/>
          <w:lang w:val="uk-UA"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1890"/>
        <w:gridCol w:w="2691"/>
        <w:gridCol w:w="2568"/>
      </w:tblGrid>
      <w:tr w:rsidR="003B4BBB" w:rsidTr="00425F34">
        <w:trPr>
          <w:trHeight w:val="20"/>
        </w:trPr>
        <w:tc>
          <w:tcPr>
            <w:tcW w:w="2143" w:type="pct"/>
          </w:tcPr>
          <w:p w:rsidR="003B4BBB" w:rsidRDefault="003B4BBB">
            <w:pPr>
              <w:jc w:val="center"/>
              <w:rPr>
                <w:rFonts w:eastAsia="MS Mincho"/>
                <w:sz w:val="22"/>
                <w:szCs w:val="22"/>
                <w:lang w:val="uk-UA" w:eastAsia="ja-JP"/>
              </w:rPr>
            </w:pPr>
          </w:p>
        </w:tc>
        <w:tc>
          <w:tcPr>
            <w:tcW w:w="917" w:type="pct"/>
            <w:noWrap/>
          </w:tcPr>
          <w:p w:rsidR="003B4BBB" w:rsidRDefault="003B4BBB">
            <w:pPr>
              <w:jc w:val="center"/>
              <w:rPr>
                <w:rFonts w:eastAsia="MS Mincho"/>
                <w:sz w:val="22"/>
                <w:szCs w:val="22"/>
                <w:lang w:val="uk-UA" w:eastAsia="ja-JP"/>
              </w:rPr>
            </w:pPr>
            <w:r>
              <w:rPr>
                <w:rFonts w:eastAsia="MS Mincho"/>
                <w:sz w:val="22"/>
                <w:szCs w:val="22"/>
                <w:lang w:val="uk-UA" w:eastAsia="ja-JP"/>
              </w:rPr>
              <w:t>Вироблено</w:t>
            </w:r>
          </w:p>
          <w:p w:rsidR="003B4BBB" w:rsidRDefault="003B4BBB">
            <w:pPr>
              <w:jc w:val="center"/>
              <w:rPr>
                <w:rFonts w:eastAsia="MS Mincho"/>
                <w:sz w:val="22"/>
                <w:szCs w:val="22"/>
                <w:lang w:val="uk-UA" w:eastAsia="ja-JP"/>
              </w:rPr>
            </w:pPr>
            <w:r>
              <w:rPr>
                <w:rFonts w:eastAsia="MS Mincho"/>
                <w:sz w:val="22"/>
                <w:szCs w:val="22"/>
                <w:lang w:val="uk-UA" w:eastAsia="ja-JP"/>
              </w:rPr>
              <w:t>за січень–серпень</w:t>
            </w:r>
          </w:p>
          <w:p w:rsidR="003B4BBB" w:rsidRDefault="003B4BBB">
            <w:pPr>
              <w:jc w:val="center"/>
              <w:rPr>
                <w:rFonts w:eastAsia="MS Mincho"/>
                <w:sz w:val="22"/>
                <w:szCs w:val="22"/>
                <w:lang w:val="uk-UA" w:eastAsia="ja-JP"/>
              </w:rPr>
            </w:pPr>
            <w:r>
              <w:rPr>
                <w:rFonts w:eastAsia="MS Mincho"/>
                <w:sz w:val="22"/>
                <w:szCs w:val="22"/>
                <w:lang w:val="uk-UA" w:eastAsia="ja-JP"/>
              </w:rPr>
              <w:t>2019 р.</w:t>
            </w:r>
          </w:p>
        </w:tc>
        <w:tc>
          <w:tcPr>
            <w:tcW w:w="923" w:type="pct"/>
            <w:noWrap/>
          </w:tcPr>
          <w:p w:rsidR="003B4BBB" w:rsidRDefault="003B4BBB">
            <w:pPr>
              <w:jc w:val="center"/>
              <w:rPr>
                <w:rFonts w:eastAsia="MS Mincho"/>
                <w:sz w:val="22"/>
                <w:szCs w:val="22"/>
                <w:lang w:val="uk-UA" w:eastAsia="ja-JP"/>
              </w:rPr>
            </w:pPr>
            <w:r>
              <w:rPr>
                <w:rFonts w:eastAsia="MS Mincho"/>
                <w:sz w:val="22"/>
                <w:szCs w:val="22"/>
                <w:lang w:val="uk-UA" w:eastAsia="ja-JP"/>
              </w:rPr>
              <w:t>Січень–серпень 2019 р. до</w:t>
            </w:r>
          </w:p>
          <w:p w:rsidR="003B4BBB" w:rsidRDefault="003B4BBB">
            <w:pPr>
              <w:jc w:val="center"/>
              <w:rPr>
                <w:rFonts w:eastAsia="MS Mincho"/>
                <w:sz w:val="22"/>
                <w:szCs w:val="22"/>
                <w:lang w:val="uk-UA" w:eastAsia="ja-JP"/>
              </w:rPr>
            </w:pPr>
            <w:r>
              <w:rPr>
                <w:rFonts w:eastAsia="MS Mincho"/>
                <w:sz w:val="22"/>
                <w:szCs w:val="22"/>
                <w:lang w:val="uk-UA" w:eastAsia="ja-JP"/>
              </w:rPr>
              <w:t>січня–серпня</w:t>
            </w:r>
          </w:p>
          <w:p w:rsidR="003B4BBB" w:rsidRDefault="003B4BBB">
            <w:pPr>
              <w:jc w:val="center"/>
              <w:rPr>
                <w:rFonts w:eastAsia="MS Mincho"/>
                <w:sz w:val="22"/>
                <w:szCs w:val="22"/>
                <w:lang w:val="uk-UA" w:eastAsia="ja-JP"/>
              </w:rPr>
            </w:pPr>
            <w:r>
              <w:rPr>
                <w:rFonts w:eastAsia="MS Mincho"/>
                <w:sz w:val="22"/>
                <w:szCs w:val="22"/>
                <w:lang w:val="uk-UA" w:eastAsia="ja-JP"/>
              </w:rPr>
              <w:t>2018 р., у %</w:t>
            </w:r>
          </w:p>
        </w:tc>
        <w:tc>
          <w:tcPr>
            <w:tcW w:w="1017" w:type="pct"/>
            <w:noWrap/>
          </w:tcPr>
          <w:p w:rsidR="003B4BBB" w:rsidRDefault="003B4BBB">
            <w:pPr>
              <w:jc w:val="center"/>
              <w:rPr>
                <w:rFonts w:eastAsia="MS Mincho"/>
                <w:sz w:val="22"/>
                <w:szCs w:val="22"/>
                <w:lang w:val="uk-UA" w:eastAsia="ja-JP"/>
              </w:rPr>
            </w:pPr>
            <w:r>
              <w:rPr>
                <w:rFonts w:eastAsia="MS Mincho"/>
                <w:sz w:val="22"/>
                <w:szCs w:val="22"/>
                <w:lang w:val="uk-UA" w:eastAsia="ja-JP"/>
              </w:rPr>
              <w:t>Вироблено більше,</w:t>
            </w:r>
          </w:p>
          <w:p w:rsidR="003B4BBB" w:rsidRDefault="003B4BBB">
            <w:pPr>
              <w:jc w:val="center"/>
              <w:rPr>
                <w:rFonts w:eastAsia="MS Mincho"/>
                <w:sz w:val="22"/>
                <w:szCs w:val="22"/>
                <w:lang w:val="uk-UA" w:eastAsia="ja-JP"/>
              </w:rPr>
            </w:pPr>
            <w:r>
              <w:rPr>
                <w:rFonts w:eastAsia="MS Mincho"/>
                <w:sz w:val="22"/>
                <w:szCs w:val="22"/>
                <w:lang w:val="uk-UA" w:eastAsia="ja-JP"/>
              </w:rPr>
              <w:t>менше (–), ніж</w:t>
            </w:r>
          </w:p>
          <w:p w:rsidR="003B4BBB" w:rsidRDefault="003B4BBB">
            <w:pPr>
              <w:jc w:val="center"/>
              <w:rPr>
                <w:rFonts w:eastAsia="MS Mincho"/>
                <w:sz w:val="22"/>
                <w:szCs w:val="22"/>
                <w:lang w:val="uk-UA" w:eastAsia="ja-JP"/>
              </w:rPr>
            </w:pPr>
            <w:r>
              <w:rPr>
                <w:rFonts w:eastAsia="MS Mincho"/>
                <w:sz w:val="22"/>
                <w:szCs w:val="22"/>
                <w:lang w:val="uk-UA" w:eastAsia="ja-JP"/>
              </w:rPr>
              <w:t>за січень-серпень 2018 р.</w:t>
            </w:r>
          </w:p>
        </w:tc>
      </w:tr>
      <w:tr w:rsidR="003B4BBB" w:rsidTr="00425F34">
        <w:trPr>
          <w:trHeight w:val="20"/>
        </w:trPr>
        <w:tc>
          <w:tcPr>
            <w:tcW w:w="5000" w:type="pct"/>
            <w:gridSpan w:val="4"/>
          </w:tcPr>
          <w:p w:rsidR="003B4BBB" w:rsidRDefault="003B4BBB">
            <w:pPr>
              <w:ind w:right="284"/>
              <w:jc w:val="center"/>
              <w:rPr>
                <w:rFonts w:eastAsia="MS Mincho"/>
                <w:b/>
                <w:sz w:val="22"/>
                <w:szCs w:val="22"/>
                <w:lang w:val="uk-UA" w:eastAsia="ja-JP"/>
              </w:rPr>
            </w:pPr>
            <w:r>
              <w:rPr>
                <w:rFonts w:eastAsia="MS Mincho"/>
                <w:b/>
                <w:sz w:val="22"/>
                <w:szCs w:val="22"/>
                <w:lang w:val="uk-UA" w:eastAsia="ja-JP"/>
              </w:rPr>
              <w:t>Добувна промисловість</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Газовий конденсат природний, одержаний з родовищ газу природного, тис.т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Газ природний скраплений або в газоподібному стані, млн.м</w:t>
            </w:r>
            <w:r>
              <w:rPr>
                <w:rFonts w:eastAsia="MS Mincho"/>
                <w:sz w:val="22"/>
                <w:szCs w:val="22"/>
                <w:vertAlign w:val="superscript"/>
                <w:lang w:val="uk-UA" w:eastAsia="ja-JP"/>
              </w:rPr>
              <w:t>3</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150,1</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114,0</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18,4</w:t>
            </w:r>
          </w:p>
        </w:tc>
      </w:tr>
      <w:tr w:rsidR="003B4BBB" w:rsidTr="00425F34">
        <w:trPr>
          <w:trHeight w:val="20"/>
        </w:trPr>
        <w:tc>
          <w:tcPr>
            <w:tcW w:w="5000" w:type="pct"/>
            <w:gridSpan w:val="4"/>
          </w:tcPr>
          <w:p w:rsidR="003B4BBB" w:rsidRDefault="003B4BBB">
            <w:pPr>
              <w:ind w:right="284"/>
              <w:jc w:val="center"/>
              <w:rPr>
                <w:rFonts w:eastAsia="MS Mincho"/>
                <w:b/>
                <w:sz w:val="22"/>
                <w:szCs w:val="22"/>
                <w:lang w:val="uk-UA" w:eastAsia="ja-JP"/>
              </w:rPr>
            </w:pPr>
            <w:r>
              <w:rPr>
                <w:rFonts w:eastAsia="MS Mincho"/>
                <w:b/>
                <w:sz w:val="22"/>
                <w:szCs w:val="22"/>
                <w:lang w:val="uk-UA" w:eastAsia="ja-JP"/>
              </w:rPr>
              <w:t>Переробна промисловість</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Яловичина і телятина, свіжі чи охолод-жені - туші, напівтуші, четвертини не-обвалені,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rPr>
              <w:t>Свинина свіжа чи охолоджена - туші, напівтуші (уключаючи оброблені сіллю чи консервантами для тимчасового зберігання),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rPr>
              <w:t>М'ясо курей, курчат,свіже чи охолоджене - частини тушок,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9259</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107,7</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659</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Оселедці солоні,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2353</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81,4</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-537</w:t>
            </w:r>
          </w:p>
        </w:tc>
      </w:tr>
      <w:tr w:rsidR="003B4BBB" w:rsidTr="00425F34">
        <w:trPr>
          <w:trHeight w:val="20"/>
        </w:trPr>
        <w:tc>
          <w:tcPr>
            <w:tcW w:w="2143" w:type="pct"/>
          </w:tcPr>
          <w:p w:rsidR="003B4BBB" w:rsidRDefault="003B4BBB">
            <w:pPr>
              <w:rPr>
                <w:rFonts w:eastAsia="MS Mincho"/>
                <w:sz w:val="22"/>
                <w:szCs w:val="22"/>
                <w:lang w:val="uk-UA" w:eastAsia="ja-JP"/>
              </w:rPr>
            </w:pPr>
            <w:r>
              <w:rPr>
                <w:spacing w:val="-3"/>
                <w:sz w:val="22"/>
                <w:szCs w:val="22"/>
              </w:rPr>
              <w:t>Олія соняшникова нерафінована</w:t>
            </w:r>
            <w:r>
              <w:rPr>
                <w:sz w:val="22"/>
                <w:szCs w:val="22"/>
              </w:rPr>
              <w:t xml:space="preserve"> та її </w:t>
            </w:r>
            <w:r>
              <w:rPr>
                <w:sz w:val="22"/>
                <w:szCs w:val="22"/>
              </w:rPr>
              <w:lastRenderedPageBreak/>
              <w:t>фракції (крім хімічно модифікованих),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lastRenderedPageBreak/>
              <w:t>–</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lang w:val="uk-UA"/>
              </w:rPr>
              <w:t>Маргарин і продукти пастоподібні зі зниженим чи низьким вмістом жирів (крім маргарину рідкого),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lang w:val="uk-UA"/>
              </w:rPr>
              <w:t xml:space="preserve">Молоко та вершки незгущені й без додання цукру чи інших підсолоджувальних речовин жирністю більше 1%, але не більше 6%, у первинних пакуваннях об’ємом нетто не більше </w:t>
            </w:r>
            <w:smartTag w:uri="urn:schemas-microsoft-com:office:smarttags" w:element="metricconverter">
              <w:smartTagPr>
                <w:attr w:name="ProductID" w:val="2 л"/>
              </w:smartTagPr>
              <w:r>
                <w:rPr>
                  <w:color w:val="000000"/>
                  <w:sz w:val="22"/>
                  <w:szCs w:val="22"/>
                  <w:lang w:val="uk-UA"/>
                </w:rPr>
                <w:t>2 л</w:t>
              </w:r>
            </w:smartTag>
            <w:r>
              <w:rPr>
                <w:color w:val="000000"/>
                <w:sz w:val="22"/>
                <w:szCs w:val="22"/>
                <w:lang w:val="uk-UA"/>
              </w:rPr>
              <w:t>,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rPr>
              <w:t>Масло вершкове жирністю не більше 85%,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196</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48,9</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-205</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997</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12,7</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-6862</w:t>
            </w:r>
          </w:p>
        </w:tc>
      </w:tr>
      <w:tr w:rsidR="003B4BBB" w:rsidTr="00425F34">
        <w:trPr>
          <w:trHeight w:val="20"/>
        </w:trPr>
        <w:tc>
          <w:tcPr>
            <w:tcW w:w="2143" w:type="pct"/>
          </w:tcPr>
          <w:p w:rsidR="003B4BBB" w:rsidRDefault="003B4BBB">
            <w:pPr>
              <w:rPr>
                <w:rFonts w:eastAsia="MS Mincho"/>
                <w:sz w:val="22"/>
                <w:szCs w:val="22"/>
                <w:lang w:val="uk-UA" w:eastAsia="ja-JP"/>
              </w:rPr>
            </w:pPr>
            <w:r>
              <w:rPr>
                <w:spacing w:val="-2"/>
                <w:sz w:val="22"/>
                <w:szCs w:val="22"/>
              </w:rPr>
              <w:t>Молоко і вершки коагульовані, йогурт, кефір, сметана та інші ферментовані продукти,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3786</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57,9</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-2758</w:t>
            </w:r>
          </w:p>
        </w:tc>
      </w:tr>
      <w:tr w:rsidR="003B4BBB" w:rsidTr="00425F34">
        <w:trPr>
          <w:trHeight w:val="20"/>
        </w:trPr>
        <w:tc>
          <w:tcPr>
            <w:tcW w:w="2143" w:type="pct"/>
          </w:tcPr>
          <w:p w:rsidR="003B4BBB" w:rsidRDefault="003B4BBB">
            <w:pPr>
              <w:rPr>
                <w:spacing w:val="-2"/>
                <w:sz w:val="22"/>
                <w:szCs w:val="22"/>
                <w:lang w:val="uk-UA"/>
              </w:rPr>
            </w:pPr>
          </w:p>
        </w:tc>
        <w:tc>
          <w:tcPr>
            <w:tcW w:w="917" w:type="pct"/>
            <w:noWrap/>
          </w:tcPr>
          <w:p w:rsidR="003B4BBB" w:rsidRDefault="003B4BBB">
            <w:pPr>
              <w:jc w:val="right"/>
              <w:rPr>
                <w:rFonts w:eastAsia="MS Mincho"/>
                <w:sz w:val="22"/>
                <w:szCs w:val="22"/>
                <w:lang w:val="uk-UA" w:eastAsia="ja-JP"/>
              </w:rPr>
            </w:pPr>
          </w:p>
        </w:tc>
        <w:tc>
          <w:tcPr>
            <w:tcW w:w="923" w:type="pct"/>
            <w:noWrap/>
          </w:tcPr>
          <w:p w:rsidR="003B4BBB" w:rsidRDefault="003B4BBB">
            <w:pPr>
              <w:jc w:val="right"/>
              <w:rPr>
                <w:rFonts w:eastAsia="MS Mincho"/>
                <w:sz w:val="22"/>
                <w:szCs w:val="22"/>
                <w:lang w:val="uk-UA" w:eastAsia="ja-JP"/>
              </w:rPr>
            </w:pPr>
          </w:p>
        </w:tc>
        <w:tc>
          <w:tcPr>
            <w:tcW w:w="1017" w:type="pct"/>
            <w:noWrap/>
          </w:tcPr>
          <w:p w:rsidR="003B4BBB" w:rsidRDefault="003B4BBB">
            <w:pPr>
              <w:jc w:val="right"/>
              <w:rPr>
                <w:rFonts w:eastAsia="MS Mincho"/>
                <w:sz w:val="22"/>
                <w:szCs w:val="22"/>
                <w:lang w:val="uk-UA" w:eastAsia="ja-JP"/>
              </w:rPr>
            </w:pPr>
          </w:p>
        </w:tc>
      </w:tr>
      <w:tr w:rsidR="003B4BBB" w:rsidTr="00425F34">
        <w:trPr>
          <w:trHeight w:val="20"/>
        </w:trPr>
        <w:tc>
          <w:tcPr>
            <w:tcW w:w="2143" w:type="pct"/>
          </w:tcPr>
          <w:p w:rsidR="003B4BBB" w:rsidRDefault="003B4BBB">
            <w:pPr>
              <w:rPr>
                <w:rFonts w:eastAsia="MS Mincho"/>
                <w:sz w:val="22"/>
                <w:szCs w:val="22"/>
                <w:lang w:val="uk-UA" w:eastAsia="ja-JP"/>
              </w:rPr>
            </w:pPr>
            <w:r>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rPr>
              <w:t>Борошно пшеничне чи пшенично-житнє,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Хліб та вироби хлібобулочні, нетривалого зберігання,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14306</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94,4</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-851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3659</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118,2</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563</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lang w:val="uk-UA"/>
              </w:rPr>
              <w:lastRenderedPageBreak/>
              <w:t>Вафлі та вафельні облатки (уключаючи солоні; крім частково чи повністю покритих шоколадом або іншими сумішами, що містять какао),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5868</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89,2</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-709</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rPr>
              <w:t>Вироби макаронні неварені (крім виробів із вмістом яєць, з начинкою або приготовлених іншим способом),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sz w:val="22"/>
                <w:szCs w:val="22"/>
                <w:highlight w:val="yellow"/>
              </w:rPr>
            </w:pPr>
            <w:r>
              <w:rPr>
                <w:sz w:val="22"/>
                <w:szCs w:val="22"/>
              </w:rPr>
              <w:t>Цукерки шоколадні (крім цукерок із вмістом алкоголю, шоколаду в брикетах, пластинах чи плитках),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2063</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95,0</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-108</w:t>
            </w:r>
          </w:p>
        </w:tc>
      </w:tr>
      <w:tr w:rsidR="003B4BBB" w:rsidTr="00425F34">
        <w:trPr>
          <w:trHeight w:val="20"/>
        </w:trPr>
        <w:tc>
          <w:tcPr>
            <w:tcW w:w="2143" w:type="pct"/>
          </w:tcPr>
          <w:p w:rsidR="003B4BBB" w:rsidRDefault="003B4BBB">
            <w:pPr>
              <w:rPr>
                <w:sz w:val="22"/>
                <w:szCs w:val="22"/>
                <w:lang w:val="uk-UA"/>
              </w:rPr>
            </w:pPr>
            <w:r>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sz w:val="22"/>
                <w:szCs w:val="22"/>
                <w:highlight w:val="yellow"/>
              </w:rPr>
            </w:pPr>
            <w:r>
              <w:rPr>
                <w:sz w:val="22"/>
                <w:szCs w:val="22"/>
              </w:rPr>
              <w:t>Гумки, фруктові желе та фруктові пасти у вигляді кондитерських виробів з цукру (крім жувальної гумки),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2242</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108,6</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177</w:t>
            </w:r>
          </w:p>
        </w:tc>
      </w:tr>
      <w:tr w:rsidR="003B4BBB" w:rsidTr="00425F34">
        <w:trPr>
          <w:trHeight w:val="20"/>
        </w:trPr>
        <w:tc>
          <w:tcPr>
            <w:tcW w:w="2143" w:type="pct"/>
          </w:tcPr>
          <w:p w:rsidR="003B4BBB" w:rsidRDefault="003B4BBB">
            <w:pPr>
              <w:rPr>
                <w:sz w:val="22"/>
                <w:szCs w:val="22"/>
              </w:rPr>
            </w:pPr>
            <w:r>
              <w:rPr>
                <w:sz w:val="22"/>
                <w:szCs w:val="22"/>
              </w:rPr>
              <w:t>Карамелі, тофі (ірис) та солодощі аналогічні,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spacing w:line="240" w:lineRule="exact"/>
              <w:rPr>
                <w:rFonts w:eastAsia="MS Mincho"/>
                <w:sz w:val="22"/>
                <w:szCs w:val="22"/>
                <w:lang w:val="uk-UA" w:eastAsia="ja-JP"/>
              </w:rPr>
            </w:pPr>
            <w:r>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9136</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102,8</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246</w:t>
            </w:r>
          </w:p>
        </w:tc>
      </w:tr>
      <w:tr w:rsidR="003B4BBB" w:rsidTr="00425F34">
        <w:trPr>
          <w:trHeight w:val="20"/>
        </w:trPr>
        <w:tc>
          <w:tcPr>
            <w:tcW w:w="2143" w:type="pct"/>
          </w:tcPr>
          <w:p w:rsidR="003B4BBB" w:rsidRDefault="003B4BBB">
            <w:pPr>
              <w:spacing w:line="240" w:lineRule="exact"/>
              <w:rPr>
                <w:rFonts w:eastAsia="MS Mincho"/>
                <w:sz w:val="22"/>
                <w:szCs w:val="22"/>
                <w:lang w:val="uk-UA" w:eastAsia="ja-JP"/>
              </w:rPr>
            </w:pPr>
            <w:r>
              <w:rPr>
                <w:rFonts w:eastAsia="MS Mincho"/>
                <w:sz w:val="22"/>
                <w:szCs w:val="22"/>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917" w:type="pct"/>
            <w:noWrap/>
            <w:vAlign w:val="bottom"/>
          </w:tcPr>
          <w:p w:rsidR="003B4BBB" w:rsidRDefault="003B4BBB">
            <w:pPr>
              <w:spacing w:line="240" w:lineRule="exact"/>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Продукти молоковмісні, інші,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426</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51,4</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-403</w:t>
            </w:r>
          </w:p>
        </w:tc>
      </w:tr>
      <w:tr w:rsidR="003B4BBB" w:rsidTr="00425F34">
        <w:trPr>
          <w:trHeight w:val="20"/>
        </w:trPr>
        <w:tc>
          <w:tcPr>
            <w:tcW w:w="2143" w:type="pct"/>
          </w:tcPr>
          <w:p w:rsidR="003B4BBB" w:rsidRDefault="003B4BBB">
            <w:pPr>
              <w:rPr>
                <w:rFonts w:eastAsia="MS Mincho"/>
                <w:sz w:val="22"/>
                <w:szCs w:val="22"/>
                <w:lang w:val="uk-UA" w:eastAsia="ja-JP"/>
              </w:rPr>
            </w:pPr>
            <w:r>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917" w:type="pct"/>
            <w:noWrap/>
            <w:vAlign w:val="bottom"/>
          </w:tcPr>
          <w:p w:rsidR="003B4BBB" w:rsidRDefault="003B4BBB">
            <w:pPr>
              <w:spacing w:line="240" w:lineRule="exact"/>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lastRenderedPageBreak/>
              <w:t>Води натуральні мінеральні негазовані, тис.дал</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sz w:val="22"/>
                <w:szCs w:val="22"/>
                <w:lang w:val="uk-UA" w:eastAsia="en-US"/>
              </w:rPr>
            </w:pPr>
          </w:p>
        </w:tc>
        <w:tc>
          <w:tcPr>
            <w:tcW w:w="917" w:type="pct"/>
            <w:noWrap/>
            <w:vAlign w:val="center"/>
          </w:tcPr>
          <w:p w:rsidR="003B4BBB" w:rsidRDefault="003B4BBB">
            <w:pPr>
              <w:jc w:val="right"/>
              <w:rPr>
                <w:color w:val="000000"/>
                <w:sz w:val="22"/>
                <w:szCs w:val="22"/>
              </w:rPr>
            </w:pPr>
          </w:p>
        </w:tc>
        <w:tc>
          <w:tcPr>
            <w:tcW w:w="923" w:type="pct"/>
            <w:noWrap/>
            <w:vAlign w:val="center"/>
          </w:tcPr>
          <w:p w:rsidR="003B4BBB" w:rsidRDefault="003B4BBB">
            <w:pPr>
              <w:jc w:val="right"/>
              <w:rPr>
                <w:color w:val="000000"/>
                <w:sz w:val="22"/>
                <w:szCs w:val="22"/>
              </w:rPr>
            </w:pPr>
          </w:p>
        </w:tc>
        <w:tc>
          <w:tcPr>
            <w:tcW w:w="1017" w:type="pct"/>
            <w:noWrap/>
            <w:vAlign w:val="center"/>
          </w:tcPr>
          <w:p w:rsidR="003B4BBB" w:rsidRDefault="003B4BBB">
            <w:pPr>
              <w:jc w:val="right"/>
              <w:rPr>
                <w:color w:val="000000"/>
                <w:sz w:val="22"/>
                <w:szCs w:val="22"/>
              </w:rPr>
            </w:pP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Pr>
                <w:sz w:val="22"/>
                <w:szCs w:val="22"/>
                <w:vertAlign w:val="superscript"/>
                <w:lang w:val="uk-UA" w:eastAsia="en-US"/>
              </w:rPr>
              <w:t>2</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13088,1</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129,2</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2956,6</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Білизна постільна бавовняна (крім трикотажної машинного чи ручного в’язання), кг</w:t>
            </w:r>
          </w:p>
        </w:tc>
        <w:tc>
          <w:tcPr>
            <w:tcW w:w="917" w:type="pct"/>
            <w:noWrap/>
            <w:vAlign w:val="bottom"/>
          </w:tcPr>
          <w:p w:rsidR="003B4BBB" w:rsidRDefault="003B4BBB">
            <w:pPr>
              <w:jc w:val="right"/>
              <w:rPr>
                <w:rFonts w:eastAsia="MS Mincho"/>
                <w:sz w:val="22"/>
                <w:szCs w:val="22"/>
                <w:lang w:val="en-US" w:eastAsia="ja-JP"/>
              </w:rPr>
            </w:pPr>
            <w:r>
              <w:rPr>
                <w:rFonts w:eastAsia="MS Mincho"/>
                <w:sz w:val="22"/>
                <w:szCs w:val="22"/>
                <w:lang w:val="uk-UA" w:eastAsia="ja-JP"/>
              </w:rPr>
              <w:t>29</w:t>
            </w:r>
            <w:r>
              <w:rPr>
                <w:rFonts w:eastAsia="MS Mincho"/>
                <w:sz w:val="22"/>
                <w:szCs w:val="22"/>
                <w:lang w:val="en-US" w:eastAsia="ja-JP"/>
              </w:rPr>
              <w:t>94</w:t>
            </w:r>
          </w:p>
        </w:tc>
        <w:tc>
          <w:tcPr>
            <w:tcW w:w="923" w:type="pct"/>
            <w:noWrap/>
            <w:vAlign w:val="bottom"/>
          </w:tcPr>
          <w:p w:rsidR="003B4BBB" w:rsidRDefault="003B4BBB">
            <w:pPr>
              <w:jc w:val="right"/>
              <w:rPr>
                <w:rFonts w:eastAsia="MS Mincho"/>
                <w:sz w:val="22"/>
                <w:szCs w:val="22"/>
                <w:lang w:val="en-US" w:eastAsia="ja-JP"/>
              </w:rPr>
            </w:pPr>
            <w:r>
              <w:rPr>
                <w:rFonts w:eastAsia="MS Mincho"/>
                <w:sz w:val="22"/>
                <w:szCs w:val="22"/>
                <w:lang w:val="en-US" w:eastAsia="ja-JP"/>
              </w:rPr>
              <w:t>66,1</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-1534</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lang w:val="uk-UA" w:eastAsia="en-US"/>
              </w:rPr>
              <w:t>Матеріали неткані без покриття з поверхневою щільністю більше 150 г/м</w:t>
            </w:r>
            <w:r>
              <w:rPr>
                <w:sz w:val="22"/>
                <w:szCs w:val="22"/>
                <w:vertAlign w:val="superscript"/>
                <w:lang w:val="uk-UA" w:eastAsia="en-US"/>
              </w:rPr>
              <w:t>2</w:t>
            </w:r>
            <w:r>
              <w:rPr>
                <w:sz w:val="22"/>
                <w:szCs w:val="22"/>
                <w:lang w:val="uk-UA" w:eastAsia="en-US"/>
              </w:rPr>
              <w:t xml:space="preserve"> (уключаючи вироби з нетканих матеріалів; крім предметів одягу),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spacing w:line="240" w:lineRule="exact"/>
              <w:rPr>
                <w:rFonts w:eastAsia="MS Mincho"/>
                <w:sz w:val="22"/>
                <w:szCs w:val="22"/>
                <w:lang w:val="uk-UA" w:eastAsia="ja-JP"/>
              </w:rPr>
            </w:pPr>
            <w:r>
              <w:rPr>
                <w:rFonts w:eastAsia="MS Mincho"/>
                <w:sz w:val="22"/>
                <w:szCs w:val="22"/>
                <w:lang w:val="uk-UA" w:eastAsia="ja-JP"/>
              </w:rPr>
              <w:t>Пальта, півпальта,  плащі, накидки тощо, чоловічі та хлопчачі, тис.шт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spacing w:line="240" w:lineRule="exact"/>
              <w:rPr>
                <w:rFonts w:eastAsia="MS Mincho"/>
                <w:sz w:val="22"/>
                <w:szCs w:val="22"/>
                <w:lang w:val="uk-UA" w:eastAsia="ja-JP"/>
              </w:rPr>
            </w:pPr>
            <w:r>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13,2</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95,7</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-0,6</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lang w:val="uk-UA" w:eastAsia="en-US"/>
              </w:rPr>
              <w:t>Пальта та плащі тощо, жіночі та дівчачі, тис.шт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30,5</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54,0</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-26,0</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Жилети, анораки, лижні куртки, куртки вітрозахисні та подібні вироби (крім жакетів та блейзерів, трикотажних, просочених, з покриттям, ламінованих або гумованих), жіночі та дівчачі, тис.шт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9,3</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116,3</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1,3</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lang w:val="uk-UA" w:eastAsia="en-US"/>
              </w:rPr>
              <w:lastRenderedPageBreak/>
              <w:t>Жакети та блейзери (крім трикотажних), жіночі та дівчачі,  тис.шт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Сукні, крім трикотажних, жіночі та   дівчачі, тис.шт.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18,9</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185,3</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8,7</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Футболки, майки й подібні вироби, трикотажні машинного або ручного в</w:t>
            </w:r>
            <w:r>
              <w:rPr>
                <w:rFonts w:eastAsia="MS Mincho"/>
                <w:sz w:val="22"/>
                <w:szCs w:val="22"/>
                <w:lang w:eastAsia="ja-JP"/>
              </w:rPr>
              <w:t>'</w:t>
            </w:r>
            <w:r>
              <w:rPr>
                <w:rFonts w:eastAsia="MS Mincho"/>
                <w:sz w:val="22"/>
                <w:szCs w:val="22"/>
                <w:lang w:val="uk-UA" w:eastAsia="ja-JP"/>
              </w:rPr>
              <w:t>язання, тис.шт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Панчішно-шкарпеткові вироби інші (уключаючи шкарпетки), тис. пар</w:t>
            </w:r>
          </w:p>
        </w:tc>
        <w:tc>
          <w:tcPr>
            <w:tcW w:w="917" w:type="pct"/>
            <w:noWrap/>
            <w:vAlign w:val="bottom"/>
          </w:tcPr>
          <w:p w:rsidR="003B4BBB" w:rsidRDefault="003B4BBB">
            <w:pPr>
              <w:spacing w:line="240" w:lineRule="exact"/>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spacing w:line="240" w:lineRule="exact"/>
              <w:rPr>
                <w:rFonts w:eastAsia="MS Mincho"/>
                <w:sz w:val="22"/>
                <w:szCs w:val="22"/>
                <w:lang w:val="uk-UA" w:eastAsia="ja-JP"/>
              </w:rPr>
            </w:pPr>
            <w:r>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13,2</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194,1</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6,4</w:t>
            </w:r>
          </w:p>
        </w:tc>
      </w:tr>
      <w:tr w:rsidR="003B4BBB" w:rsidTr="00425F34">
        <w:trPr>
          <w:trHeight w:val="20"/>
        </w:trPr>
        <w:tc>
          <w:tcPr>
            <w:tcW w:w="2143" w:type="pct"/>
          </w:tcPr>
          <w:p w:rsidR="003B4BBB" w:rsidRDefault="003B4BBB">
            <w:pPr>
              <w:spacing w:line="240" w:lineRule="exact"/>
              <w:rPr>
                <w:rFonts w:eastAsia="MS Mincho"/>
                <w:sz w:val="16"/>
                <w:szCs w:val="16"/>
                <w:lang w:val="uk-UA" w:eastAsia="ja-JP"/>
              </w:rPr>
            </w:pPr>
          </w:p>
        </w:tc>
        <w:tc>
          <w:tcPr>
            <w:tcW w:w="917" w:type="pct"/>
            <w:noWrap/>
            <w:vAlign w:val="center"/>
          </w:tcPr>
          <w:p w:rsidR="003B4BBB" w:rsidRDefault="003B4BBB">
            <w:pPr>
              <w:spacing w:line="240" w:lineRule="exact"/>
              <w:jc w:val="right"/>
              <w:rPr>
                <w:rFonts w:eastAsia="MS Mincho"/>
                <w:sz w:val="22"/>
                <w:szCs w:val="22"/>
                <w:lang w:val="uk-UA" w:eastAsia="ja-JP"/>
              </w:rPr>
            </w:pPr>
          </w:p>
        </w:tc>
        <w:tc>
          <w:tcPr>
            <w:tcW w:w="923" w:type="pct"/>
            <w:noWrap/>
            <w:vAlign w:val="center"/>
          </w:tcPr>
          <w:p w:rsidR="003B4BBB" w:rsidRDefault="003B4BBB">
            <w:pPr>
              <w:spacing w:line="240" w:lineRule="exact"/>
              <w:jc w:val="right"/>
              <w:rPr>
                <w:rFonts w:eastAsia="MS Mincho"/>
                <w:sz w:val="22"/>
                <w:szCs w:val="22"/>
                <w:lang w:val="uk-UA" w:eastAsia="ja-JP"/>
              </w:rPr>
            </w:pPr>
          </w:p>
        </w:tc>
        <w:tc>
          <w:tcPr>
            <w:tcW w:w="1017" w:type="pct"/>
            <w:noWrap/>
            <w:vAlign w:val="center"/>
          </w:tcPr>
          <w:p w:rsidR="003B4BBB" w:rsidRDefault="003B4BBB">
            <w:pPr>
              <w:spacing w:line="240" w:lineRule="exact"/>
              <w:jc w:val="right"/>
              <w:rPr>
                <w:rFonts w:eastAsia="MS Mincho"/>
                <w:sz w:val="22"/>
                <w:szCs w:val="22"/>
                <w:lang w:val="uk-UA" w:eastAsia="ja-JP"/>
              </w:rPr>
            </w:pPr>
          </w:p>
        </w:tc>
      </w:tr>
      <w:tr w:rsidR="003B4BBB" w:rsidTr="00425F34">
        <w:trPr>
          <w:trHeight w:val="20"/>
        </w:trPr>
        <w:tc>
          <w:tcPr>
            <w:tcW w:w="2143" w:type="pct"/>
          </w:tcPr>
          <w:p w:rsidR="003B4BBB" w:rsidRDefault="003B4BBB">
            <w:pPr>
              <w:rPr>
                <w:rFonts w:eastAsia="MS Mincho"/>
                <w:sz w:val="22"/>
                <w:szCs w:val="22"/>
                <w:lang w:val="uk-UA" w:eastAsia="ja-JP"/>
              </w:rPr>
            </w:pPr>
            <w:r>
              <w:rPr>
                <w:spacing w:val="-2"/>
                <w:sz w:val="22"/>
                <w:szCs w:val="22"/>
                <w:lang w:val="uk-UA" w:eastAsia="en-US"/>
              </w:rPr>
              <w:t xml:space="preserve">Деревина із сосни уздовж розпиляна чи розколота, розділена на шари чи лущена, завтовшки більше </w:t>
            </w:r>
            <w:smartTag w:uri="urn:schemas-microsoft-com:office:smarttags" w:element="metricconverter">
              <w:smartTagPr>
                <w:attr w:name="ProductID" w:val="6 мм"/>
              </w:smartTagPr>
              <w:r>
                <w:rPr>
                  <w:spacing w:val="-2"/>
                  <w:sz w:val="22"/>
                  <w:szCs w:val="22"/>
                  <w:lang w:val="uk-UA" w:eastAsia="en-US"/>
                </w:rPr>
                <w:t>6 мм</w:t>
              </w:r>
            </w:smartTag>
            <w:r>
              <w:rPr>
                <w:spacing w:val="-2"/>
                <w:sz w:val="22"/>
                <w:szCs w:val="22"/>
                <w:lang w:val="uk-UA" w:eastAsia="en-US"/>
              </w:rPr>
              <w:t xml:space="preserve">, </w:t>
            </w:r>
            <w:r>
              <w:rPr>
                <w:rFonts w:eastAsia="MS Mincho"/>
                <w:sz w:val="22"/>
                <w:szCs w:val="22"/>
                <w:lang w:val="uk-UA" w:eastAsia="ja-JP"/>
              </w:rPr>
              <w:t>тис.м</w:t>
            </w:r>
            <w:r>
              <w:rPr>
                <w:rFonts w:eastAsia="MS Mincho"/>
                <w:sz w:val="22"/>
                <w:szCs w:val="22"/>
                <w:vertAlign w:val="superscript"/>
                <w:lang w:val="uk-UA" w:eastAsia="ja-JP"/>
              </w:rPr>
              <w:t>3</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1,0</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100,0</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0,0</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Бруски, планки та фризи для паркетного або дерев’яного покриття підлоги, профільовані, незібрані, з деревини листяних порід, тис.м</w:t>
            </w:r>
            <w:r>
              <w:rPr>
                <w:rFonts w:eastAsia="MS Mincho"/>
                <w:sz w:val="22"/>
                <w:szCs w:val="22"/>
                <w:vertAlign w:val="superscript"/>
                <w:lang w:val="uk-UA" w:eastAsia="ja-JP"/>
              </w:rPr>
              <w:t>2</w:t>
            </w:r>
          </w:p>
        </w:tc>
        <w:tc>
          <w:tcPr>
            <w:tcW w:w="917" w:type="pct"/>
            <w:noWrap/>
            <w:vAlign w:val="bottom"/>
          </w:tcPr>
          <w:p w:rsidR="003B4BBB" w:rsidRDefault="003B4BBB">
            <w:pPr>
              <w:spacing w:line="240" w:lineRule="exact"/>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Вікна, двері балконні та їх рами, з деревини,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1589</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47,0</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-1790</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Двері та їх коробки та пороги, з деревини,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6141</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116,8</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882</w:t>
            </w:r>
          </w:p>
        </w:tc>
      </w:tr>
      <w:tr w:rsidR="003B4BBB" w:rsidTr="00425F34">
        <w:trPr>
          <w:trHeight w:val="20"/>
        </w:trPr>
        <w:tc>
          <w:tcPr>
            <w:tcW w:w="2143" w:type="pct"/>
          </w:tcPr>
          <w:p w:rsidR="003B4BBB" w:rsidRDefault="003B4BBB">
            <w:pPr>
              <w:ind w:right="-62"/>
              <w:rPr>
                <w:color w:val="000000"/>
                <w:sz w:val="22"/>
                <w:szCs w:val="22"/>
              </w:rPr>
            </w:pPr>
            <w:r>
              <w:rPr>
                <w:color w:val="000000"/>
                <w:sz w:val="22"/>
                <w:szCs w:val="22"/>
              </w:rPr>
              <w:t xml:space="preserve">Папір і картон гофровані, у рулонах або в аркушах, </w:t>
            </w:r>
            <w:r>
              <w:rPr>
                <w:sz w:val="22"/>
                <w:szCs w:val="22"/>
              </w:rPr>
              <w:t>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5957</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106,8</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377</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Коробки та ящики, з паперу або картону  гофрованих,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6141</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114,7</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789</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Коробки та ящики, складані, з паперу  або картону негофрованих,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21016</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189,9</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9950</w:t>
            </w:r>
          </w:p>
        </w:tc>
      </w:tr>
      <w:tr w:rsidR="003B4BBB" w:rsidTr="00425F34">
        <w:trPr>
          <w:trHeight w:val="20"/>
        </w:trPr>
        <w:tc>
          <w:tcPr>
            <w:tcW w:w="2143" w:type="pct"/>
          </w:tcPr>
          <w:p w:rsidR="003B4BBB" w:rsidRDefault="003B4BBB">
            <w:pPr>
              <w:ind w:right="-74"/>
              <w:rPr>
                <w:sz w:val="22"/>
                <w:szCs w:val="22"/>
                <w:lang w:val="uk-UA"/>
              </w:rPr>
            </w:pPr>
          </w:p>
        </w:tc>
        <w:tc>
          <w:tcPr>
            <w:tcW w:w="917" w:type="pct"/>
            <w:noWrap/>
            <w:vAlign w:val="center"/>
          </w:tcPr>
          <w:p w:rsidR="003B4BBB" w:rsidRDefault="003B4BBB">
            <w:pPr>
              <w:jc w:val="right"/>
              <w:rPr>
                <w:rFonts w:eastAsia="MS Mincho"/>
                <w:sz w:val="22"/>
                <w:szCs w:val="22"/>
                <w:lang w:val="uk-UA" w:eastAsia="ja-JP"/>
              </w:rPr>
            </w:pPr>
          </w:p>
        </w:tc>
        <w:tc>
          <w:tcPr>
            <w:tcW w:w="923" w:type="pct"/>
            <w:noWrap/>
            <w:vAlign w:val="center"/>
          </w:tcPr>
          <w:p w:rsidR="003B4BBB" w:rsidRDefault="003B4BBB">
            <w:pPr>
              <w:jc w:val="right"/>
              <w:rPr>
                <w:rFonts w:eastAsia="MS Mincho"/>
                <w:sz w:val="22"/>
                <w:szCs w:val="22"/>
                <w:lang w:val="uk-UA" w:eastAsia="ja-JP"/>
              </w:rPr>
            </w:pPr>
          </w:p>
        </w:tc>
        <w:tc>
          <w:tcPr>
            <w:tcW w:w="1017" w:type="pct"/>
            <w:noWrap/>
            <w:vAlign w:val="center"/>
          </w:tcPr>
          <w:p w:rsidR="003B4BBB" w:rsidRDefault="003B4BBB">
            <w:pPr>
              <w:jc w:val="right"/>
              <w:rPr>
                <w:rFonts w:eastAsia="MS Mincho"/>
                <w:sz w:val="22"/>
                <w:szCs w:val="22"/>
                <w:lang w:val="uk-UA" w:eastAsia="ja-JP"/>
              </w:rPr>
            </w:pPr>
          </w:p>
        </w:tc>
      </w:tr>
      <w:tr w:rsidR="003B4BBB" w:rsidTr="00425F34">
        <w:trPr>
          <w:trHeight w:val="20"/>
        </w:trPr>
        <w:tc>
          <w:tcPr>
            <w:tcW w:w="2143" w:type="pct"/>
          </w:tcPr>
          <w:p w:rsidR="003B4BBB" w:rsidRPr="00764B69" w:rsidRDefault="003B4BBB">
            <w:pPr>
              <w:ind w:right="-74"/>
              <w:rPr>
                <w:sz w:val="22"/>
                <w:szCs w:val="22"/>
                <w:highlight w:val="lightGray"/>
                <w:lang w:val="uk-UA"/>
              </w:rPr>
            </w:pPr>
            <w:r>
              <w:rPr>
                <w:sz w:val="22"/>
                <w:szCs w:val="22"/>
                <w:lang w:val="uk-UA"/>
              </w:rPr>
              <w:lastRenderedPageBreak/>
              <w:t>Фарби та лаки на основ</w:t>
            </w:r>
            <w:r>
              <w:rPr>
                <w:sz w:val="22"/>
                <w:szCs w:val="22"/>
              </w:rPr>
              <w:t>i</w:t>
            </w:r>
            <w:r>
              <w:rPr>
                <w:sz w:val="22"/>
                <w:szCs w:val="22"/>
                <w:lang w:val="uk-UA"/>
              </w:rPr>
              <w:t xml:space="preserve"> пол</w:t>
            </w:r>
            <w:r>
              <w:rPr>
                <w:sz w:val="22"/>
                <w:szCs w:val="22"/>
              </w:rPr>
              <w:t>i</w:t>
            </w:r>
            <w:r>
              <w:rPr>
                <w:sz w:val="22"/>
                <w:szCs w:val="22"/>
                <w:lang w:val="uk-UA"/>
              </w:rPr>
              <w:t>акрилових чи в</w:t>
            </w:r>
            <w:r>
              <w:rPr>
                <w:sz w:val="22"/>
                <w:szCs w:val="22"/>
              </w:rPr>
              <w:t>i</w:t>
            </w:r>
            <w:r>
              <w:rPr>
                <w:sz w:val="22"/>
                <w:szCs w:val="22"/>
                <w:lang w:val="uk-UA"/>
              </w:rPr>
              <w:t>н</w:t>
            </w:r>
            <w:r>
              <w:rPr>
                <w:sz w:val="22"/>
                <w:szCs w:val="22"/>
              </w:rPr>
              <w:t>i</w:t>
            </w:r>
            <w:r>
              <w:rPr>
                <w:sz w:val="22"/>
                <w:szCs w:val="22"/>
                <w:lang w:val="uk-UA"/>
              </w:rPr>
              <w:t>лових пол</w:t>
            </w:r>
            <w:r>
              <w:rPr>
                <w:sz w:val="22"/>
                <w:szCs w:val="22"/>
              </w:rPr>
              <w:t>i</w:t>
            </w:r>
            <w:r>
              <w:rPr>
                <w:sz w:val="22"/>
                <w:szCs w:val="22"/>
                <w:lang w:val="uk-UA"/>
              </w:rPr>
              <w:t>мерів, дисперговані чи розчинені у водному середовищі (уключаючи емалі та політури),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105</w:t>
            </w:r>
          </w:p>
        </w:tc>
        <w:tc>
          <w:tcPr>
            <w:tcW w:w="923"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111,7</w:t>
            </w:r>
          </w:p>
        </w:tc>
        <w:tc>
          <w:tcPr>
            <w:tcW w:w="10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11</w:t>
            </w:r>
          </w:p>
        </w:tc>
      </w:tr>
      <w:tr w:rsidR="003B4BBB" w:rsidTr="00425F34">
        <w:trPr>
          <w:trHeight w:val="20"/>
        </w:trPr>
        <w:tc>
          <w:tcPr>
            <w:tcW w:w="2143" w:type="pct"/>
          </w:tcPr>
          <w:p w:rsidR="003B4BBB" w:rsidRPr="00764B69" w:rsidRDefault="003B4BBB">
            <w:pPr>
              <w:ind w:right="-74"/>
              <w:rPr>
                <w:sz w:val="22"/>
                <w:szCs w:val="22"/>
                <w:highlight w:val="lightGray"/>
                <w:lang w:val="uk-UA"/>
              </w:rPr>
            </w:pPr>
            <w:r>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917" w:type="pct"/>
            <w:noWrap/>
            <w:vAlign w:val="bottom"/>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lang w:val="uk-UA" w:eastAsia="en-US"/>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1027</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128,2</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226</w:t>
            </w:r>
          </w:p>
        </w:tc>
      </w:tr>
      <w:tr w:rsidR="003B4BBB" w:rsidTr="00425F34">
        <w:trPr>
          <w:trHeight w:val="20"/>
        </w:trPr>
        <w:tc>
          <w:tcPr>
            <w:tcW w:w="2143" w:type="pct"/>
          </w:tcPr>
          <w:p w:rsidR="003B4BBB" w:rsidRDefault="003B4BBB">
            <w:pPr>
              <w:rPr>
                <w:color w:val="000000"/>
                <w:sz w:val="22"/>
                <w:szCs w:val="22"/>
                <w:lang w:val="uk-UA" w:eastAsia="en-US"/>
              </w:rPr>
            </w:pPr>
            <w:r>
              <w:rPr>
                <w:color w:val="000000"/>
                <w:sz w:val="22"/>
                <w:szCs w:val="22"/>
                <w:lang w:val="uk-UA" w:eastAsia="en-US"/>
              </w:rPr>
              <w:t>Вода туалетна, дал</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color w:val="000000"/>
                <w:sz w:val="22"/>
                <w:szCs w:val="22"/>
                <w:lang w:val="uk-UA" w:eastAsia="en-US"/>
              </w:rPr>
            </w:pPr>
            <w:r>
              <w:rPr>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970941</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93,3</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-70073</w:t>
            </w:r>
          </w:p>
        </w:tc>
      </w:tr>
      <w:tr w:rsidR="003B4BBB" w:rsidTr="00425F34">
        <w:trPr>
          <w:trHeight w:val="20"/>
        </w:trPr>
        <w:tc>
          <w:tcPr>
            <w:tcW w:w="2143" w:type="pct"/>
          </w:tcPr>
          <w:p w:rsidR="003B4BBB" w:rsidRDefault="003B4BBB">
            <w:pPr>
              <w:spacing w:line="228" w:lineRule="auto"/>
              <w:ind w:right="-74"/>
              <w:rPr>
                <w:sz w:val="22"/>
                <w:szCs w:val="22"/>
                <w:highlight w:val="yellow"/>
              </w:rPr>
            </w:pPr>
            <w:r>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3019006</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147,5</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971883</w:t>
            </w:r>
          </w:p>
        </w:tc>
      </w:tr>
      <w:tr w:rsidR="003B4BBB" w:rsidTr="00425F34">
        <w:trPr>
          <w:trHeight w:val="20"/>
        </w:trPr>
        <w:tc>
          <w:tcPr>
            <w:tcW w:w="2143" w:type="pct"/>
          </w:tcPr>
          <w:p w:rsidR="003B4BBB" w:rsidRDefault="003B4BBB">
            <w:pPr>
              <w:spacing w:line="228" w:lineRule="auto"/>
              <w:ind w:right="-74"/>
              <w:rPr>
                <w:sz w:val="22"/>
                <w:szCs w:val="22"/>
                <w:lang w:val="uk-UA"/>
              </w:rPr>
            </w:pPr>
            <w:r>
              <w:rPr>
                <w:sz w:val="22"/>
                <w:szCs w:val="22"/>
                <w:lang w:val="uk-UA"/>
              </w:rPr>
              <w:lastRenderedPageBreak/>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298575</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44,4</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-373843</w:t>
            </w:r>
          </w:p>
        </w:tc>
      </w:tr>
      <w:tr w:rsidR="003B4BBB" w:rsidTr="00425F34">
        <w:trPr>
          <w:trHeight w:val="20"/>
        </w:trPr>
        <w:tc>
          <w:tcPr>
            <w:tcW w:w="2143" w:type="pct"/>
          </w:tcPr>
          <w:p w:rsidR="003B4BBB" w:rsidRDefault="003B4BBB">
            <w:pPr>
              <w:rPr>
                <w:rFonts w:eastAsia="MS Mincho"/>
                <w:sz w:val="22"/>
                <w:szCs w:val="22"/>
                <w:lang w:val="uk-UA" w:eastAsia="ja-JP"/>
              </w:rPr>
            </w:pPr>
          </w:p>
        </w:tc>
        <w:tc>
          <w:tcPr>
            <w:tcW w:w="917" w:type="pct"/>
            <w:noWrap/>
            <w:vAlign w:val="center"/>
          </w:tcPr>
          <w:p w:rsidR="003B4BBB" w:rsidRDefault="003B4BBB">
            <w:pPr>
              <w:jc w:val="right"/>
              <w:rPr>
                <w:rFonts w:eastAsia="MS Mincho"/>
                <w:sz w:val="22"/>
                <w:szCs w:val="22"/>
                <w:lang w:val="uk-UA" w:eastAsia="ja-JP"/>
              </w:rPr>
            </w:pPr>
          </w:p>
        </w:tc>
        <w:tc>
          <w:tcPr>
            <w:tcW w:w="923" w:type="pct"/>
            <w:noWrap/>
            <w:vAlign w:val="center"/>
          </w:tcPr>
          <w:p w:rsidR="003B4BBB" w:rsidRDefault="003B4BBB">
            <w:pPr>
              <w:jc w:val="right"/>
              <w:rPr>
                <w:rFonts w:eastAsia="MS Mincho"/>
                <w:sz w:val="22"/>
                <w:szCs w:val="22"/>
                <w:lang w:val="uk-UA" w:eastAsia="ja-JP"/>
              </w:rPr>
            </w:pPr>
          </w:p>
        </w:tc>
        <w:tc>
          <w:tcPr>
            <w:tcW w:w="1017" w:type="pct"/>
            <w:noWrap/>
            <w:vAlign w:val="center"/>
          </w:tcPr>
          <w:p w:rsidR="003B4BBB" w:rsidRDefault="003B4BBB">
            <w:pPr>
              <w:jc w:val="right"/>
              <w:rPr>
                <w:rFonts w:eastAsia="MS Mincho"/>
                <w:sz w:val="22"/>
                <w:szCs w:val="22"/>
                <w:lang w:val="uk-UA" w:eastAsia="ja-JP"/>
              </w:rPr>
            </w:pP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Препарати лiкарськi, що мiстять iншi антибіотики, розфасовані для роздрiбного продажу, кг</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201519</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84,6</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-36665</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16398</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99,4</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-93</w:t>
            </w:r>
          </w:p>
        </w:tc>
      </w:tr>
      <w:tr w:rsidR="003B4BBB" w:rsidTr="00425F34">
        <w:trPr>
          <w:trHeight w:val="20"/>
        </w:trPr>
        <w:tc>
          <w:tcPr>
            <w:tcW w:w="2143" w:type="pct"/>
          </w:tcPr>
          <w:p w:rsidR="003B4BBB" w:rsidRDefault="003B4BBB">
            <w:pPr>
              <w:rPr>
                <w:rFonts w:eastAsia="MS Mincho"/>
                <w:sz w:val="22"/>
                <w:szCs w:val="22"/>
                <w:lang w:val="uk-UA" w:eastAsia="ja-JP"/>
              </w:rPr>
            </w:pPr>
            <w:r>
              <w:rPr>
                <w:noProof/>
                <w:sz w:val="22"/>
                <w:szCs w:val="22"/>
                <w:lang w:val="uk-UA" w:eastAsia="en-US"/>
              </w:rPr>
              <w:t>Препарати лiкарськi iншi, що мiстять змiшанi чи незмiшанi продукти, н.в.i.у., розфасовані для роздрiбного продажу, кг</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1609278</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84,9</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-286929</w:t>
            </w:r>
          </w:p>
        </w:tc>
      </w:tr>
      <w:tr w:rsidR="003B4BBB" w:rsidTr="00425F34">
        <w:trPr>
          <w:trHeight w:val="20"/>
        </w:trPr>
        <w:tc>
          <w:tcPr>
            <w:tcW w:w="2143" w:type="pct"/>
          </w:tcPr>
          <w:p w:rsidR="003B4BBB" w:rsidRDefault="003B4BBB">
            <w:pPr>
              <w:rPr>
                <w:rFonts w:eastAsia="MS Mincho"/>
                <w:sz w:val="22"/>
                <w:szCs w:val="22"/>
                <w:lang w:val="uk-UA" w:eastAsia="ja-JP"/>
              </w:rPr>
            </w:pPr>
          </w:p>
        </w:tc>
        <w:tc>
          <w:tcPr>
            <w:tcW w:w="917" w:type="pct"/>
            <w:noWrap/>
            <w:vAlign w:val="center"/>
          </w:tcPr>
          <w:p w:rsidR="003B4BBB" w:rsidRDefault="003B4BBB">
            <w:pPr>
              <w:jc w:val="right"/>
              <w:rPr>
                <w:rFonts w:eastAsia="MS Mincho"/>
                <w:sz w:val="22"/>
                <w:szCs w:val="22"/>
                <w:lang w:val="uk-UA" w:eastAsia="ja-JP"/>
              </w:rPr>
            </w:pPr>
          </w:p>
        </w:tc>
        <w:tc>
          <w:tcPr>
            <w:tcW w:w="923" w:type="pct"/>
            <w:noWrap/>
            <w:vAlign w:val="center"/>
          </w:tcPr>
          <w:p w:rsidR="003B4BBB" w:rsidRDefault="003B4BBB">
            <w:pPr>
              <w:jc w:val="right"/>
              <w:rPr>
                <w:rFonts w:eastAsia="MS Mincho"/>
                <w:sz w:val="22"/>
                <w:szCs w:val="22"/>
                <w:lang w:val="uk-UA" w:eastAsia="ja-JP"/>
              </w:rPr>
            </w:pPr>
          </w:p>
        </w:tc>
        <w:tc>
          <w:tcPr>
            <w:tcW w:w="1017" w:type="pct"/>
            <w:noWrap/>
            <w:vAlign w:val="center"/>
          </w:tcPr>
          <w:p w:rsidR="003B4BBB" w:rsidRDefault="003B4BBB">
            <w:pPr>
              <w:jc w:val="right"/>
              <w:rPr>
                <w:rFonts w:eastAsia="MS Mincho"/>
                <w:sz w:val="22"/>
                <w:szCs w:val="22"/>
                <w:lang w:val="uk-UA" w:eastAsia="ja-JP"/>
              </w:rPr>
            </w:pP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w:t>
            </w:r>
            <w:smartTag w:uri="urn:schemas-microsoft-com:office:smarttags" w:element="metricconverter">
              <w:smartTagPr>
                <w:attr w:name="ProductID" w:val="0,125 мм"/>
              </w:smartTagPr>
              <w:r>
                <w:rPr>
                  <w:rFonts w:eastAsia="MS Mincho"/>
                  <w:sz w:val="22"/>
                  <w:szCs w:val="22"/>
                  <w:lang w:val="uk-UA" w:eastAsia="ja-JP"/>
                </w:rPr>
                <w:t>0,125 мм</w:t>
              </w:r>
            </w:smartTag>
            <w:r>
              <w:rPr>
                <w:rFonts w:eastAsia="MS Mincho"/>
                <w:sz w:val="22"/>
                <w:szCs w:val="22"/>
                <w:lang w:val="uk-UA" w:eastAsia="ja-JP"/>
              </w:rPr>
              <w:t xml:space="preserve"> і менше,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4825</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114,4</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606</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більше </w:t>
            </w:r>
            <w:smartTag w:uri="urn:schemas-microsoft-com:office:smarttags" w:element="metricconverter">
              <w:smartTagPr>
                <w:attr w:name="ProductID" w:val="0,125 мм"/>
              </w:smartTagPr>
              <w:r>
                <w:rPr>
                  <w:rFonts w:eastAsia="MS Mincho"/>
                  <w:sz w:val="22"/>
                  <w:szCs w:val="22"/>
                  <w:lang w:val="uk-UA" w:eastAsia="ja-JP"/>
                </w:rPr>
                <w:t>0,125 мм</w:t>
              </w:r>
            </w:smartTag>
            <w:r>
              <w:rPr>
                <w:rFonts w:eastAsia="MS Mincho"/>
                <w:sz w:val="22"/>
                <w:szCs w:val="22"/>
                <w:lang w:val="uk-UA" w:eastAsia="ja-JP"/>
              </w:rPr>
              <w:t>,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3815</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121,2</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667</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 xml:space="preserve">Плити, листи, плiвка, фольга i стрічки, з полімерів стиролу, неармованi або не з’єднані з iншими </w:t>
            </w:r>
            <w:r>
              <w:rPr>
                <w:rFonts w:eastAsia="MS Mincho"/>
                <w:sz w:val="22"/>
                <w:szCs w:val="22"/>
                <w:lang w:val="uk-UA" w:eastAsia="ja-JP"/>
              </w:rPr>
              <w:lastRenderedPageBreak/>
              <w:t>матеріалами, непоруваті,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lastRenderedPageBreak/>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7039</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119,9</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1167</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 xml:space="preserve">Бутлi, пляшки, флакони, фляги та вироби подібні для транспортування або пакування продукції (стакани для сметани, йогурту тощо), мiсткiстю </w:t>
            </w:r>
            <w:smartTag w:uri="urn:schemas-microsoft-com:office:smarttags" w:element="metricconverter">
              <w:smartTagPr>
                <w:attr w:name="ProductID" w:val="2 л"/>
              </w:smartTagPr>
              <w:r>
                <w:rPr>
                  <w:rFonts w:eastAsia="MS Mincho"/>
                  <w:sz w:val="22"/>
                  <w:szCs w:val="22"/>
                  <w:lang w:val="uk-UA" w:eastAsia="ja-JP"/>
                </w:rPr>
                <w:t>2 л</w:t>
              </w:r>
            </w:smartTag>
            <w:r>
              <w:rPr>
                <w:rFonts w:eastAsia="MS Mincho"/>
                <w:sz w:val="22"/>
                <w:szCs w:val="22"/>
                <w:lang w:val="uk-UA" w:eastAsia="ja-JP"/>
              </w:rPr>
              <w:t xml:space="preserve"> і менше, з пластмас, тис.шт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238118,5</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109,9</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21397,5</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388829</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49,1</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-403636</w:t>
            </w:r>
          </w:p>
        </w:tc>
      </w:tr>
      <w:tr w:rsidR="003B4BBB" w:rsidTr="00425F34">
        <w:trPr>
          <w:trHeight w:val="20"/>
        </w:trPr>
        <w:tc>
          <w:tcPr>
            <w:tcW w:w="2143" w:type="pct"/>
          </w:tcPr>
          <w:p w:rsidR="003B4BBB" w:rsidRDefault="003B4BBB">
            <w:pPr>
              <w:rPr>
                <w:rFonts w:eastAsia="MS Mincho"/>
                <w:sz w:val="22"/>
                <w:szCs w:val="22"/>
                <w:lang w:val="uk-UA" w:eastAsia="ja-JP"/>
              </w:rPr>
            </w:pPr>
          </w:p>
        </w:tc>
        <w:tc>
          <w:tcPr>
            <w:tcW w:w="917" w:type="pct"/>
            <w:noWrap/>
            <w:vAlign w:val="center"/>
          </w:tcPr>
          <w:p w:rsidR="003B4BBB" w:rsidRDefault="003B4BBB">
            <w:pPr>
              <w:jc w:val="right"/>
              <w:rPr>
                <w:rFonts w:eastAsia="MS Mincho"/>
                <w:sz w:val="22"/>
                <w:szCs w:val="22"/>
                <w:lang w:val="uk-UA" w:eastAsia="ja-JP"/>
              </w:rPr>
            </w:pPr>
          </w:p>
        </w:tc>
        <w:tc>
          <w:tcPr>
            <w:tcW w:w="923" w:type="pct"/>
            <w:noWrap/>
            <w:vAlign w:val="center"/>
          </w:tcPr>
          <w:p w:rsidR="003B4BBB" w:rsidRDefault="003B4BBB">
            <w:pPr>
              <w:jc w:val="right"/>
              <w:rPr>
                <w:rFonts w:eastAsia="MS Mincho"/>
                <w:sz w:val="22"/>
                <w:szCs w:val="22"/>
                <w:lang w:val="uk-UA" w:eastAsia="ja-JP"/>
              </w:rPr>
            </w:pPr>
          </w:p>
        </w:tc>
        <w:tc>
          <w:tcPr>
            <w:tcW w:w="1017" w:type="pct"/>
            <w:noWrap/>
            <w:vAlign w:val="center"/>
          </w:tcPr>
          <w:p w:rsidR="003B4BBB" w:rsidRDefault="003B4BBB">
            <w:pPr>
              <w:jc w:val="right"/>
              <w:rPr>
                <w:rFonts w:eastAsia="MS Mincho"/>
                <w:sz w:val="22"/>
                <w:szCs w:val="22"/>
                <w:lang w:val="uk-UA" w:eastAsia="ja-JP"/>
              </w:rPr>
            </w:pP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Вироби багатошарові ізолюючі зі скла, тис.м²</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70,4</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113,5</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8,4</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rPr>
              <w:t>Плитки та плити, керамічні, тис.м²</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 xml:space="preserve">Блоки та цегла з цементу, бетону або каменю штучного для будівництва, </w:t>
            </w:r>
            <w:r>
              <w:rPr>
                <w:rFonts w:eastAsia="MS Mincho"/>
                <w:sz w:val="22"/>
                <w:szCs w:val="22"/>
                <w:lang w:val="uk-UA" w:eastAsia="ja-JP"/>
              </w:rPr>
              <w:br/>
              <w:t>тис.т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5,3</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70,7</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-2,2</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lang w:val="uk-UA" w:eastAsia="en-US"/>
              </w:rPr>
              <w:t>Елементи конструкцій збірні для будівництва з цементу, бетону або каменю штучного, тис.т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46,5</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126,4</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9,7</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Розчини бетонні, готові для  використання, тис.т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491,1</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94,7</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-27,6</w:t>
            </w:r>
          </w:p>
        </w:tc>
      </w:tr>
      <w:tr w:rsidR="003B4BBB" w:rsidTr="00425F34">
        <w:trPr>
          <w:trHeight w:val="20"/>
        </w:trPr>
        <w:tc>
          <w:tcPr>
            <w:tcW w:w="2143" w:type="pct"/>
          </w:tcPr>
          <w:p w:rsidR="003B4BBB" w:rsidRDefault="003B4BBB">
            <w:pPr>
              <w:rPr>
                <w:rFonts w:eastAsia="MS Mincho"/>
                <w:sz w:val="22"/>
                <w:szCs w:val="22"/>
                <w:lang w:val="uk-UA" w:eastAsia="ja-JP"/>
              </w:rPr>
            </w:pPr>
          </w:p>
        </w:tc>
        <w:tc>
          <w:tcPr>
            <w:tcW w:w="917" w:type="pct"/>
            <w:noWrap/>
            <w:vAlign w:val="center"/>
          </w:tcPr>
          <w:p w:rsidR="003B4BBB" w:rsidRDefault="003B4BBB">
            <w:pPr>
              <w:jc w:val="right"/>
              <w:rPr>
                <w:rFonts w:eastAsia="MS Mincho"/>
                <w:sz w:val="22"/>
                <w:szCs w:val="22"/>
                <w:lang w:val="uk-UA" w:eastAsia="ja-JP"/>
              </w:rPr>
            </w:pPr>
          </w:p>
        </w:tc>
        <w:tc>
          <w:tcPr>
            <w:tcW w:w="923" w:type="pct"/>
            <w:noWrap/>
            <w:vAlign w:val="center"/>
          </w:tcPr>
          <w:p w:rsidR="003B4BBB" w:rsidRDefault="003B4BBB">
            <w:pPr>
              <w:jc w:val="right"/>
              <w:rPr>
                <w:rFonts w:eastAsia="MS Mincho"/>
                <w:sz w:val="22"/>
                <w:szCs w:val="22"/>
                <w:lang w:val="uk-UA" w:eastAsia="ja-JP"/>
              </w:rPr>
            </w:pPr>
          </w:p>
        </w:tc>
        <w:tc>
          <w:tcPr>
            <w:tcW w:w="1017" w:type="pct"/>
            <w:noWrap/>
            <w:vAlign w:val="center"/>
          </w:tcPr>
          <w:p w:rsidR="003B4BBB" w:rsidRDefault="003B4BBB">
            <w:pPr>
              <w:jc w:val="right"/>
              <w:rPr>
                <w:rFonts w:eastAsia="MS Mincho"/>
                <w:sz w:val="22"/>
                <w:szCs w:val="22"/>
                <w:lang w:val="uk-UA" w:eastAsia="ja-JP"/>
              </w:rPr>
            </w:pP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Сталь без напівфабрикатів, отриманих безперервним литтям,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4193</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87,4</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-605</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lang w:val="uk-UA" w:eastAsia="en-US"/>
              </w:rPr>
              <w:lastRenderedPageBreak/>
              <w:t>Зливки, форми первинні та напівфабрикати, інші, зі сталі нелегованої,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3094</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88,1</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-416</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 xml:space="preserve">Труби і трубки, зварні, гарячого або холодного формування, прямокутного або квадратного поперечного перерізу, із зовнішнім діаметром не більше </w:t>
            </w:r>
            <w:smartTag w:uri="urn:schemas-microsoft-com:office:smarttags" w:element="metricconverter">
              <w:smartTagPr>
                <w:attr w:name="ProductID" w:val="406,4 мм"/>
              </w:smartTagPr>
              <w:r>
                <w:rPr>
                  <w:rFonts w:eastAsia="MS Mincho"/>
                  <w:sz w:val="22"/>
                  <w:szCs w:val="22"/>
                  <w:lang w:val="uk-UA" w:eastAsia="ja-JP"/>
                </w:rPr>
                <w:t>406,4 мм</w:t>
              </w:r>
            </w:smartTag>
            <w:r>
              <w:rPr>
                <w:rFonts w:eastAsia="MS Mincho"/>
                <w:sz w:val="22"/>
                <w:szCs w:val="22"/>
                <w:lang w:val="uk-UA" w:eastAsia="ja-JP"/>
              </w:rPr>
              <w:t xml:space="preserve">, з товщиною стінки не більше </w:t>
            </w:r>
            <w:smartTag w:uri="urn:schemas-microsoft-com:office:smarttags" w:element="metricconverter">
              <w:smartTagPr>
                <w:attr w:name="ProductID" w:val="2 мм"/>
              </w:smartTagPr>
              <w:r>
                <w:rPr>
                  <w:rFonts w:eastAsia="MS Mincho"/>
                  <w:sz w:val="22"/>
                  <w:szCs w:val="22"/>
                  <w:lang w:val="uk-UA" w:eastAsia="ja-JP"/>
                </w:rPr>
                <w:t>2 мм</w:t>
              </w:r>
            </w:smartTag>
            <w:r>
              <w:rPr>
                <w:rFonts w:eastAsia="MS Mincho"/>
                <w:sz w:val="22"/>
                <w:szCs w:val="22"/>
                <w:lang w:val="uk-UA" w:eastAsia="ja-JP"/>
              </w:rPr>
              <w:t>, зі сталі іншої, крім неіржавної,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Конструкції збірні  будівельні з чавуну чи сталі,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1938</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124,2</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377</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6801</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109,9</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610</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тис.т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5458</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74,3</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-1888</w:t>
            </w:r>
          </w:p>
        </w:tc>
      </w:tr>
      <w:tr w:rsidR="003B4BBB" w:rsidTr="00425F34">
        <w:trPr>
          <w:trHeight w:val="20"/>
        </w:trPr>
        <w:tc>
          <w:tcPr>
            <w:tcW w:w="2143" w:type="pct"/>
          </w:tcPr>
          <w:p w:rsidR="003B4BBB" w:rsidRDefault="003B4BBB">
            <w:pPr>
              <w:spacing w:before="20" w:line="228" w:lineRule="auto"/>
              <w:ind w:right="-57"/>
              <w:rPr>
                <w:sz w:val="22"/>
                <w:szCs w:val="22"/>
                <w:highlight w:val="yellow"/>
              </w:rPr>
            </w:pPr>
            <w:r>
              <w:rPr>
                <w:sz w:val="22"/>
                <w:szCs w:val="22"/>
              </w:rPr>
              <w:t xml:space="preserve">Котли центрального </w:t>
            </w:r>
            <w:r>
              <w:rPr>
                <w:sz w:val="22"/>
                <w:szCs w:val="22"/>
              </w:rPr>
              <w:lastRenderedPageBreak/>
              <w:t>опалення,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lastRenderedPageBreak/>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 xml:space="preserve">Резервуари, цистерни, баки та подібні ємності для рідин, з металів чорних, місткістю понад </w:t>
            </w:r>
            <w:smartTag w:uri="urn:schemas-microsoft-com:office:smarttags" w:element="metricconverter">
              <w:smartTagPr>
                <w:attr w:name="ProductID" w:val="300 л"/>
              </w:smartTagPr>
              <w:r>
                <w:rPr>
                  <w:rFonts w:eastAsia="MS Mincho"/>
                  <w:sz w:val="22"/>
                  <w:szCs w:val="22"/>
                  <w:lang w:val="uk-UA" w:eastAsia="ja-JP"/>
                </w:rPr>
                <w:t>300 л</w:t>
              </w:r>
            </w:smartTag>
            <w:r>
              <w:rPr>
                <w:rFonts w:eastAsia="MS Mincho"/>
                <w:sz w:val="22"/>
                <w:szCs w:val="22"/>
                <w:lang w:val="uk-UA" w:eastAsia="ja-JP"/>
              </w:rPr>
              <w:t xml:space="preserve"> (крім з облицюванням чи з теплоізоляцією, оснащених механічним і тепловим обладнанням), 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p>
        </w:tc>
        <w:tc>
          <w:tcPr>
            <w:tcW w:w="917" w:type="pct"/>
            <w:noWrap/>
            <w:vAlign w:val="center"/>
          </w:tcPr>
          <w:p w:rsidR="003B4BBB" w:rsidRDefault="003B4BBB">
            <w:pPr>
              <w:jc w:val="right"/>
              <w:rPr>
                <w:rFonts w:eastAsia="MS Mincho"/>
                <w:sz w:val="22"/>
                <w:szCs w:val="22"/>
                <w:lang w:val="uk-UA" w:eastAsia="ja-JP"/>
              </w:rPr>
            </w:pPr>
          </w:p>
        </w:tc>
        <w:tc>
          <w:tcPr>
            <w:tcW w:w="923" w:type="pct"/>
            <w:noWrap/>
            <w:vAlign w:val="center"/>
          </w:tcPr>
          <w:p w:rsidR="003B4BBB" w:rsidRDefault="003B4BBB">
            <w:pPr>
              <w:jc w:val="right"/>
              <w:rPr>
                <w:rFonts w:eastAsia="MS Mincho"/>
                <w:sz w:val="22"/>
                <w:szCs w:val="22"/>
                <w:lang w:val="uk-UA" w:eastAsia="ja-JP"/>
              </w:rPr>
            </w:pPr>
          </w:p>
        </w:tc>
        <w:tc>
          <w:tcPr>
            <w:tcW w:w="1017" w:type="pct"/>
            <w:noWrap/>
            <w:vAlign w:val="center"/>
          </w:tcPr>
          <w:p w:rsidR="003B4BBB" w:rsidRDefault="003B4BBB">
            <w:pPr>
              <w:jc w:val="right"/>
              <w:rPr>
                <w:rFonts w:eastAsia="MS Mincho"/>
                <w:sz w:val="22"/>
                <w:szCs w:val="22"/>
                <w:lang w:val="uk-UA" w:eastAsia="ja-JP"/>
              </w:rPr>
            </w:pP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807</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93,4</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-57</w:t>
            </w:r>
          </w:p>
        </w:tc>
      </w:tr>
      <w:tr w:rsidR="003B4BBB" w:rsidTr="00425F34">
        <w:trPr>
          <w:trHeight w:val="20"/>
        </w:trPr>
        <w:tc>
          <w:tcPr>
            <w:tcW w:w="2143" w:type="pct"/>
          </w:tcPr>
          <w:p w:rsidR="003B4BBB" w:rsidRDefault="003B4BBB">
            <w:pPr>
              <w:spacing w:before="40"/>
              <w:ind w:right="-57"/>
              <w:rPr>
                <w:sz w:val="22"/>
                <w:szCs w:val="22"/>
              </w:rPr>
            </w:pPr>
            <w:r>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285673</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147,3</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91745</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Інструменти й апаратура для вимірювання або контролю електричних величин, н.в.і.у.,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39762</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88,3</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-5249</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rPr>
              <w:t>Інструменти й апаратура для автоматичного регулювання та керування, н.в.і.у.,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49136</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109,8</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4383</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lang w:val="uk-UA" w:eastAsia="en-US"/>
              </w:rPr>
              <w:t>Трансформатори інші, потужністю не більше 1 кВ·А,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879</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33,0</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-1781</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rPr>
              <w:t>Апаратура високовольтна та прилади комутаційні інші для кіл електричних на напругу більше 1 кВ,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4357</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83,3</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-873</w:t>
            </w:r>
          </w:p>
        </w:tc>
      </w:tr>
      <w:tr w:rsidR="003B4BBB" w:rsidTr="00425F34">
        <w:trPr>
          <w:trHeight w:val="20"/>
        </w:trPr>
        <w:tc>
          <w:tcPr>
            <w:tcW w:w="2143" w:type="pct"/>
          </w:tcPr>
          <w:p w:rsidR="003B4BBB" w:rsidRDefault="003B4BBB">
            <w:pPr>
              <w:rPr>
                <w:rFonts w:eastAsia="MS Mincho"/>
                <w:sz w:val="22"/>
                <w:szCs w:val="22"/>
                <w:lang w:val="uk-UA" w:eastAsia="ja-JP"/>
              </w:rPr>
            </w:pPr>
            <w:r>
              <w:rPr>
                <w:color w:val="000000"/>
                <w:sz w:val="22"/>
                <w:szCs w:val="22"/>
                <w:lang w:val="uk-UA" w:eastAsia="en-US"/>
              </w:rPr>
              <w:t>Реле та контактори  на напругу більше 60 В, але не більше 1 кВ, тис.шт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344</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35,2</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-634</w:t>
            </w:r>
          </w:p>
        </w:tc>
      </w:tr>
      <w:tr w:rsidR="003B4BBB" w:rsidTr="00425F34">
        <w:trPr>
          <w:trHeight w:val="20"/>
        </w:trPr>
        <w:tc>
          <w:tcPr>
            <w:tcW w:w="2143" w:type="pct"/>
          </w:tcPr>
          <w:p w:rsidR="003B4BBB" w:rsidRDefault="003B4BBB">
            <w:pPr>
              <w:rPr>
                <w:rFonts w:eastAsia="MS Mincho"/>
                <w:sz w:val="22"/>
                <w:szCs w:val="22"/>
                <w:lang w:val="uk-UA" w:eastAsia="ja-JP"/>
              </w:rPr>
            </w:pPr>
            <w:r>
              <w:rPr>
                <w:sz w:val="22"/>
                <w:szCs w:val="22"/>
                <w:lang w:val="uk-UA" w:eastAsia="en-US"/>
              </w:rPr>
              <w:t xml:space="preserve">Основи апаратури електричної для контролю та </w:t>
            </w:r>
            <w:r>
              <w:rPr>
                <w:sz w:val="22"/>
                <w:szCs w:val="22"/>
                <w:lang w:val="uk-UA" w:eastAsia="en-US"/>
              </w:rPr>
              <w:lastRenderedPageBreak/>
              <w:t>розподілення електроенергії інші, на напругу не більше 1кВ,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lastRenderedPageBreak/>
              <w:t>7558</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124,3</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1477</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pacing w:val="-8"/>
                <w:sz w:val="22"/>
                <w:szCs w:val="22"/>
                <w:lang w:val="uk-UA" w:eastAsia="ja-JP"/>
              </w:rPr>
            </w:pPr>
            <w:r>
              <w:rPr>
                <w:rFonts w:eastAsia="MS Mincho"/>
                <w:spacing w:val="-8"/>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76637</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69,9</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-32952</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7305021</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131,1</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1734063</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632,1</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85,4</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-108,3</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iCs/>
                <w:sz w:val="22"/>
                <w:szCs w:val="22"/>
                <w:lang w:val="uk-UA" w:eastAsia="ja-JP"/>
              </w:rPr>
              <w:t>Насоси відцентрові занурені, багатоступінчасті,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color w:val="000000"/>
                <w:sz w:val="22"/>
                <w:szCs w:val="22"/>
                <w:lang w:val="uk-UA"/>
              </w:rPr>
            </w:pPr>
            <w:r>
              <w:rPr>
                <w:color w:val="000000"/>
                <w:sz w:val="22"/>
                <w:szCs w:val="22"/>
                <w:lang w:val="uk-UA"/>
              </w:rPr>
              <w:t>…</w:t>
            </w:r>
            <w:r>
              <w:rPr>
                <w:color w:val="000000"/>
                <w:sz w:val="22"/>
                <w:szCs w:val="22"/>
                <w:vertAlign w:val="superscript"/>
                <w:lang w:val="uk-UA"/>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258</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61,0</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-165</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Розпушувачі та  культиватори,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Судна прогулянкові  та спортивні,       надувні,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 xml:space="preserve">Меблі для сидіння жорсткі з металевим каркасом (крім обертових, медичних, хірургічних, </w:t>
            </w:r>
            <w:r>
              <w:rPr>
                <w:rFonts w:eastAsia="MS Mincho"/>
                <w:sz w:val="22"/>
                <w:szCs w:val="22"/>
                <w:lang w:val="uk-UA" w:eastAsia="ja-JP"/>
              </w:rPr>
              <w:lastRenderedPageBreak/>
              <w:t>стоматологічних або ветеринарних, перукарських тощо),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lastRenderedPageBreak/>
              <w:t>290102</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145,3</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90383</w:t>
            </w:r>
          </w:p>
        </w:tc>
      </w:tr>
      <w:tr w:rsidR="003B4BBB" w:rsidTr="00425F34">
        <w:trPr>
          <w:trHeight w:val="20"/>
        </w:trPr>
        <w:tc>
          <w:tcPr>
            <w:tcW w:w="2143" w:type="pct"/>
          </w:tcPr>
          <w:p w:rsidR="003B4BBB" w:rsidRDefault="003B4BBB">
            <w:pPr>
              <w:rPr>
                <w:rFonts w:eastAsia="MS Mincho"/>
                <w:b/>
                <w:sz w:val="22"/>
                <w:szCs w:val="22"/>
                <w:lang w:val="uk-UA" w:eastAsia="ja-JP"/>
              </w:rPr>
            </w:pPr>
            <w:r>
              <w:rPr>
                <w:sz w:val="22"/>
                <w:szCs w:val="22"/>
                <w:lang w:val="uk-UA" w:eastAsia="en-US"/>
              </w:rPr>
              <w:t>Меблі для сидіння з дерев’яним каркасом м'які (уключаючи гарнітури меблеві з дивану та двох крісел; крім обертових),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935</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60,9</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-601</w:t>
            </w:r>
          </w:p>
        </w:tc>
      </w:tr>
      <w:tr w:rsidR="003B4BBB" w:rsidTr="00425F34">
        <w:trPr>
          <w:trHeight w:val="20"/>
        </w:trPr>
        <w:tc>
          <w:tcPr>
            <w:tcW w:w="2143" w:type="pct"/>
          </w:tcPr>
          <w:p w:rsidR="003B4BBB" w:rsidRDefault="003B4BBB">
            <w:pPr>
              <w:rPr>
                <w:rFonts w:eastAsia="MS Mincho"/>
                <w:b/>
                <w:sz w:val="22"/>
                <w:szCs w:val="22"/>
                <w:lang w:val="uk-UA" w:eastAsia="ja-JP"/>
              </w:rPr>
            </w:pPr>
            <w:r>
              <w:rPr>
                <w:sz w:val="22"/>
                <w:szCs w:val="22"/>
                <w:lang w:val="uk-UA" w:eastAsia="en-US"/>
              </w:rPr>
              <w:t>Меблі для офісів дерев'яні,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79909</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181,2</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35817</w:t>
            </w:r>
          </w:p>
        </w:tc>
      </w:tr>
      <w:tr w:rsidR="003B4BBB" w:rsidTr="00425F34">
        <w:trPr>
          <w:trHeight w:val="20"/>
        </w:trPr>
        <w:tc>
          <w:tcPr>
            <w:tcW w:w="2143" w:type="pct"/>
          </w:tcPr>
          <w:p w:rsidR="003B4BBB" w:rsidRDefault="003B4BBB">
            <w:pPr>
              <w:rPr>
                <w:rFonts w:eastAsia="MS Mincho"/>
                <w:b/>
                <w:sz w:val="22"/>
                <w:szCs w:val="22"/>
                <w:lang w:val="uk-UA" w:eastAsia="ja-JP"/>
              </w:rPr>
            </w:pPr>
            <w:r>
              <w:rPr>
                <w:sz w:val="22"/>
                <w:szCs w:val="22"/>
                <w:lang w:val="uk-UA" w:eastAsia="en-US"/>
              </w:rPr>
              <w:t>Меблі кухонні,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67</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16,9</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-330</w:t>
            </w:r>
          </w:p>
        </w:tc>
      </w:tr>
      <w:tr w:rsidR="003B4BBB" w:rsidTr="00425F34">
        <w:trPr>
          <w:trHeight w:val="20"/>
        </w:trPr>
        <w:tc>
          <w:tcPr>
            <w:tcW w:w="2143" w:type="pct"/>
          </w:tcPr>
          <w:p w:rsidR="003B4BBB" w:rsidRDefault="003B4BBB">
            <w:pPr>
              <w:rPr>
                <w:rFonts w:eastAsia="MS Mincho"/>
                <w:b/>
                <w:sz w:val="22"/>
                <w:szCs w:val="22"/>
                <w:lang w:val="uk-UA" w:eastAsia="ja-JP"/>
              </w:rPr>
            </w:pPr>
            <w:r>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273</w:t>
            </w:r>
          </w:p>
        </w:tc>
        <w:tc>
          <w:tcPr>
            <w:tcW w:w="923"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83,7</w:t>
            </w:r>
          </w:p>
        </w:tc>
        <w:tc>
          <w:tcPr>
            <w:tcW w:w="10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-53</w:t>
            </w:r>
          </w:p>
        </w:tc>
      </w:tr>
      <w:tr w:rsidR="003B4BBB" w:rsidTr="00425F34">
        <w:trPr>
          <w:trHeight w:val="20"/>
        </w:trPr>
        <w:tc>
          <w:tcPr>
            <w:tcW w:w="2143" w:type="pct"/>
          </w:tcPr>
          <w:p w:rsidR="003B4BBB" w:rsidRDefault="003B4BBB">
            <w:pPr>
              <w:rPr>
                <w:rFonts w:eastAsia="MS Mincho"/>
                <w:b/>
                <w:sz w:val="22"/>
                <w:szCs w:val="22"/>
                <w:lang w:val="uk-UA" w:eastAsia="ja-JP"/>
              </w:rPr>
            </w:pPr>
          </w:p>
        </w:tc>
        <w:tc>
          <w:tcPr>
            <w:tcW w:w="917" w:type="pct"/>
            <w:noWrap/>
          </w:tcPr>
          <w:p w:rsidR="003B4BBB" w:rsidRDefault="003B4BBB">
            <w:pPr>
              <w:jc w:val="right"/>
              <w:rPr>
                <w:color w:val="000000"/>
                <w:sz w:val="22"/>
                <w:szCs w:val="22"/>
                <w:lang w:val="uk-UA" w:eastAsia="uk-UA"/>
              </w:rPr>
            </w:pPr>
          </w:p>
        </w:tc>
        <w:tc>
          <w:tcPr>
            <w:tcW w:w="923" w:type="pct"/>
            <w:noWrap/>
          </w:tcPr>
          <w:p w:rsidR="003B4BBB" w:rsidRDefault="003B4BBB">
            <w:pPr>
              <w:jc w:val="right"/>
              <w:rPr>
                <w:color w:val="000000"/>
                <w:sz w:val="22"/>
                <w:szCs w:val="22"/>
                <w:lang w:val="uk-UA"/>
              </w:rPr>
            </w:pPr>
          </w:p>
        </w:tc>
        <w:tc>
          <w:tcPr>
            <w:tcW w:w="1017" w:type="pct"/>
            <w:noWrap/>
          </w:tcPr>
          <w:p w:rsidR="003B4BBB" w:rsidRDefault="003B4BBB">
            <w:pPr>
              <w:jc w:val="right"/>
              <w:rPr>
                <w:color w:val="000000"/>
                <w:sz w:val="22"/>
                <w:szCs w:val="22"/>
                <w:lang w:val="uk-UA"/>
              </w:rPr>
            </w:pPr>
          </w:p>
        </w:tc>
      </w:tr>
      <w:tr w:rsidR="003B4BBB" w:rsidTr="00425F34">
        <w:trPr>
          <w:trHeight w:val="20"/>
        </w:trPr>
        <w:tc>
          <w:tcPr>
            <w:tcW w:w="5000" w:type="pct"/>
            <w:gridSpan w:val="4"/>
          </w:tcPr>
          <w:p w:rsidR="003B4BBB" w:rsidRDefault="003B4BBB">
            <w:pPr>
              <w:ind w:right="284"/>
              <w:jc w:val="center"/>
              <w:rPr>
                <w:rFonts w:eastAsia="MS Mincho"/>
                <w:b/>
                <w:sz w:val="22"/>
                <w:szCs w:val="22"/>
                <w:lang w:val="uk-UA" w:eastAsia="ja-JP"/>
              </w:rPr>
            </w:pPr>
          </w:p>
        </w:tc>
      </w:tr>
      <w:tr w:rsidR="003B4BBB" w:rsidTr="00425F34">
        <w:trPr>
          <w:trHeight w:val="20"/>
        </w:trPr>
        <w:tc>
          <w:tcPr>
            <w:tcW w:w="5000" w:type="pct"/>
            <w:gridSpan w:val="4"/>
          </w:tcPr>
          <w:p w:rsidR="003B4BBB" w:rsidRDefault="003B4BBB">
            <w:pPr>
              <w:ind w:right="284"/>
              <w:jc w:val="center"/>
              <w:rPr>
                <w:rFonts w:eastAsia="MS Mincho"/>
                <w:b/>
                <w:sz w:val="22"/>
                <w:szCs w:val="22"/>
                <w:lang w:val="uk-UA" w:eastAsia="ja-JP"/>
              </w:rPr>
            </w:pPr>
          </w:p>
          <w:p w:rsidR="003B4BBB" w:rsidRDefault="003B4BBB">
            <w:pPr>
              <w:ind w:right="284"/>
              <w:jc w:val="center"/>
              <w:rPr>
                <w:rFonts w:eastAsia="MS Mincho"/>
                <w:b/>
                <w:sz w:val="22"/>
                <w:szCs w:val="22"/>
                <w:lang w:val="uk-UA" w:eastAsia="ja-JP"/>
              </w:rPr>
            </w:pPr>
            <w:r>
              <w:rPr>
                <w:rFonts w:eastAsia="MS Mincho"/>
                <w:b/>
                <w:sz w:val="22"/>
                <w:szCs w:val="22"/>
                <w:lang w:val="uk-UA" w:eastAsia="ja-JP"/>
              </w:rPr>
              <w:t>Постачання електроенергії, газу, пари та кондиційованого повітря</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Електроенергія, млн.кВт.год</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B4BBB" w:rsidTr="00425F34">
        <w:trPr>
          <w:trHeight w:val="20"/>
        </w:trPr>
        <w:tc>
          <w:tcPr>
            <w:tcW w:w="2143" w:type="pct"/>
          </w:tcPr>
          <w:p w:rsidR="003B4BBB" w:rsidRDefault="003B4BBB">
            <w:pPr>
              <w:rPr>
                <w:rFonts w:eastAsia="MS Mincho"/>
                <w:sz w:val="22"/>
                <w:szCs w:val="22"/>
                <w:lang w:val="uk-UA" w:eastAsia="ja-JP"/>
              </w:rPr>
            </w:pPr>
            <w:r>
              <w:rPr>
                <w:rFonts w:eastAsia="MS Mincho"/>
                <w:sz w:val="22"/>
                <w:szCs w:val="22"/>
                <w:lang w:val="uk-UA" w:eastAsia="ja-JP"/>
              </w:rPr>
              <w:t>у т.ч. вироблена тепловими   електростанціями, млн.кВт.год</w:t>
            </w:r>
          </w:p>
        </w:tc>
        <w:tc>
          <w:tcPr>
            <w:tcW w:w="917" w:type="pct"/>
            <w:noWrap/>
            <w:vAlign w:val="center"/>
          </w:tcPr>
          <w:p w:rsidR="003B4BBB" w:rsidRDefault="003B4BBB">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B4BBB" w:rsidRDefault="003B4BBB">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bl>
    <w:p w:rsidR="003B4BBB" w:rsidRDefault="003B4BBB" w:rsidP="00425F34">
      <w:pPr>
        <w:tabs>
          <w:tab w:val="left" w:pos="1620"/>
        </w:tabs>
        <w:rPr>
          <w:rFonts w:eastAsia="MS Mincho"/>
          <w:sz w:val="24"/>
          <w:szCs w:val="24"/>
          <w:lang w:val="uk-UA" w:eastAsia="ja-JP"/>
        </w:rPr>
      </w:pPr>
      <w:r>
        <w:rPr>
          <w:rFonts w:eastAsia="MS Mincho"/>
          <w:sz w:val="24"/>
          <w:szCs w:val="24"/>
          <w:lang w:val="uk-UA" w:eastAsia="ja-JP"/>
        </w:rPr>
        <w:t>______________</w:t>
      </w:r>
    </w:p>
    <w:p w:rsidR="003B4BBB" w:rsidRDefault="003B4BBB" w:rsidP="00425F34">
      <w:pPr>
        <w:tabs>
          <w:tab w:val="left" w:pos="1620"/>
        </w:tabs>
        <w:jc w:val="both"/>
        <w:rPr>
          <w:rFonts w:eastAsia="MS Mincho"/>
          <w:lang w:val="uk-UA" w:eastAsia="ja-JP"/>
        </w:rPr>
      </w:pPr>
      <w:r>
        <w:rPr>
          <w:rFonts w:eastAsia="MS Mincho"/>
          <w:vertAlign w:val="superscript"/>
          <w:lang w:val="uk-UA" w:eastAsia="ja-JP"/>
        </w:rPr>
        <w:t xml:space="preserve">1 </w:t>
      </w:r>
      <w:r>
        <w:rPr>
          <w:rFonts w:eastAsia="MS Mincho"/>
          <w:lang w:val="uk-UA" w:eastAsia="ja-JP"/>
        </w:rPr>
        <w:t xml:space="preserve">Дані вилучено з метою забезпечення виконання вимог Закону України </w:t>
      </w:r>
      <w:r>
        <w:rPr>
          <w:rFonts w:ascii="Calibri" w:eastAsia="MS Mincho" w:hAnsi="Calibri"/>
          <w:lang w:val="uk-UA" w:eastAsia="ja-JP"/>
        </w:rPr>
        <w:t>"</w:t>
      </w:r>
      <w:r>
        <w:rPr>
          <w:rFonts w:eastAsia="MS Mincho"/>
          <w:lang w:val="uk-UA" w:eastAsia="ja-JP"/>
        </w:rPr>
        <w:t>Про державну статистику</w:t>
      </w:r>
      <w:r>
        <w:rPr>
          <w:rFonts w:ascii="Calibri" w:eastAsia="MS Mincho" w:hAnsi="Calibri"/>
          <w:lang w:val="uk-UA" w:eastAsia="ja-JP"/>
        </w:rPr>
        <w:t>"</w:t>
      </w:r>
      <w:r>
        <w:rPr>
          <w:rFonts w:eastAsia="MS Mincho"/>
          <w:lang w:val="uk-UA" w:eastAsia="ja-JP"/>
        </w:rPr>
        <w:t xml:space="preserve"> щодо конфіденційності інформації. </w:t>
      </w: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p w:rsidR="003B4BBB" w:rsidRDefault="003B4BBB" w:rsidP="00B364E4">
      <w:pPr>
        <w:pStyle w:val="8"/>
        <w:tabs>
          <w:tab w:val="left" w:pos="709"/>
        </w:tabs>
        <w:ind w:left="7788"/>
        <w:jc w:val="center"/>
        <w:rPr>
          <w:snapToGrid w:val="0"/>
          <w:sz w:val="22"/>
          <w:szCs w:val="22"/>
          <w:lang w:val="uk-UA"/>
        </w:rPr>
      </w:pPr>
    </w:p>
    <w:sectPr w:rsidR="003B4BBB" w:rsidSect="00D065DA">
      <w:headerReference w:type="default" r:id="rId10"/>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69" w:rsidRDefault="00764B69" w:rsidP="00FF1C66">
      <w:r>
        <w:separator/>
      </w:r>
    </w:p>
  </w:endnote>
  <w:endnote w:type="continuationSeparator" w:id="0">
    <w:p w:rsidR="00764B69" w:rsidRDefault="00764B69" w:rsidP="00FF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3" w:usb1="00000000" w:usb2="00000000" w:usb3="00000000" w:csb0="00000001"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69" w:rsidRDefault="00764B69" w:rsidP="00FF1C66">
      <w:r>
        <w:separator/>
      </w:r>
    </w:p>
  </w:footnote>
  <w:footnote w:type="continuationSeparator" w:id="0">
    <w:p w:rsidR="00764B69" w:rsidRDefault="00764B69" w:rsidP="00FF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BB" w:rsidRDefault="007D2306">
    <w:pPr>
      <w:pStyle w:val="a9"/>
      <w:jc w:val="center"/>
    </w:pPr>
    <w:r>
      <w:fldChar w:fldCharType="begin"/>
    </w:r>
    <w:r>
      <w:instrText xml:space="preserve"> PAGE   \* MERGEFORMAT </w:instrText>
    </w:r>
    <w:r>
      <w:fldChar w:fldCharType="separate"/>
    </w:r>
    <w:r w:rsidR="007229D3">
      <w:rPr>
        <w:noProof/>
      </w:rPr>
      <w:t>1</w:t>
    </w:r>
    <w:r>
      <w:rPr>
        <w:noProof/>
      </w:rPr>
      <w:fldChar w:fldCharType="end"/>
    </w:r>
  </w:p>
  <w:p w:rsidR="003B4BBB" w:rsidRDefault="003B4BB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15:restartNumberingAfterBreak="0">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F4B64DE"/>
    <w:multiLevelType w:val="hybridMultilevel"/>
    <w:tmpl w:val="CD282320"/>
    <w:lvl w:ilvl="0" w:tplc="1C3A4CB4">
      <w:numFmt w:val="bullet"/>
      <w:lvlText w:val="-"/>
      <w:lvlJc w:val="left"/>
      <w:pPr>
        <w:ind w:left="1004"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6" w15:restartNumberingAfterBreak="0">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4E4"/>
    <w:rsid w:val="000354C9"/>
    <w:rsid w:val="00056A6F"/>
    <w:rsid w:val="000A79D9"/>
    <w:rsid w:val="001021D1"/>
    <w:rsid w:val="0010703B"/>
    <w:rsid w:val="001316B7"/>
    <w:rsid w:val="00156E82"/>
    <w:rsid w:val="001704C2"/>
    <w:rsid w:val="001950DE"/>
    <w:rsid w:val="00197F36"/>
    <w:rsid w:val="001A06A4"/>
    <w:rsid w:val="002266CC"/>
    <w:rsid w:val="00234C62"/>
    <w:rsid w:val="002461D7"/>
    <w:rsid w:val="002817B2"/>
    <w:rsid w:val="002D5FEB"/>
    <w:rsid w:val="0033108C"/>
    <w:rsid w:val="00353C82"/>
    <w:rsid w:val="0036102C"/>
    <w:rsid w:val="00372FEC"/>
    <w:rsid w:val="003921D0"/>
    <w:rsid w:val="00394420"/>
    <w:rsid w:val="003A1921"/>
    <w:rsid w:val="003B4BBB"/>
    <w:rsid w:val="003F690B"/>
    <w:rsid w:val="00407BBA"/>
    <w:rsid w:val="00425C5D"/>
    <w:rsid w:val="00425F34"/>
    <w:rsid w:val="0047192C"/>
    <w:rsid w:val="00496D3A"/>
    <w:rsid w:val="004C1D58"/>
    <w:rsid w:val="004E3B5F"/>
    <w:rsid w:val="00502B39"/>
    <w:rsid w:val="0055251F"/>
    <w:rsid w:val="00573585"/>
    <w:rsid w:val="00584715"/>
    <w:rsid w:val="005D58BE"/>
    <w:rsid w:val="006141B3"/>
    <w:rsid w:val="0061756D"/>
    <w:rsid w:val="006237A2"/>
    <w:rsid w:val="00624D48"/>
    <w:rsid w:val="006668F9"/>
    <w:rsid w:val="00696F9A"/>
    <w:rsid w:val="006A6209"/>
    <w:rsid w:val="00704795"/>
    <w:rsid w:val="00716345"/>
    <w:rsid w:val="007229D3"/>
    <w:rsid w:val="0073565F"/>
    <w:rsid w:val="00764B69"/>
    <w:rsid w:val="00792797"/>
    <w:rsid w:val="007A0D0A"/>
    <w:rsid w:val="007D2306"/>
    <w:rsid w:val="008311BC"/>
    <w:rsid w:val="0083598A"/>
    <w:rsid w:val="00882A6A"/>
    <w:rsid w:val="008B667D"/>
    <w:rsid w:val="008B6C0C"/>
    <w:rsid w:val="00916571"/>
    <w:rsid w:val="00956CB4"/>
    <w:rsid w:val="0097523C"/>
    <w:rsid w:val="00981F0C"/>
    <w:rsid w:val="009F2D11"/>
    <w:rsid w:val="00A04916"/>
    <w:rsid w:val="00A272DD"/>
    <w:rsid w:val="00A51345"/>
    <w:rsid w:val="00A51A5E"/>
    <w:rsid w:val="00B22907"/>
    <w:rsid w:val="00B364E4"/>
    <w:rsid w:val="00B77A2D"/>
    <w:rsid w:val="00BA62ED"/>
    <w:rsid w:val="00BC0BE3"/>
    <w:rsid w:val="00C11295"/>
    <w:rsid w:val="00C30D6F"/>
    <w:rsid w:val="00C36CF2"/>
    <w:rsid w:val="00CC2B4D"/>
    <w:rsid w:val="00CD0D88"/>
    <w:rsid w:val="00D065DA"/>
    <w:rsid w:val="00D15649"/>
    <w:rsid w:val="00D23349"/>
    <w:rsid w:val="00D952E2"/>
    <w:rsid w:val="00DD63A7"/>
    <w:rsid w:val="00E13A94"/>
    <w:rsid w:val="00E6113E"/>
    <w:rsid w:val="00E74D1D"/>
    <w:rsid w:val="00E8425B"/>
    <w:rsid w:val="00ED61C3"/>
    <w:rsid w:val="00EE2E4B"/>
    <w:rsid w:val="00EE686A"/>
    <w:rsid w:val="00EF5E84"/>
    <w:rsid w:val="00F27ED8"/>
    <w:rsid w:val="00F45B58"/>
    <w:rsid w:val="00F53ED5"/>
    <w:rsid w:val="00F545D1"/>
    <w:rsid w:val="00FA2BB1"/>
    <w:rsid w:val="00FC04B9"/>
    <w:rsid w:val="00FD6B1F"/>
    <w:rsid w:val="00FF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523CF38-8E78-4EAE-B80D-3DDC9AB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4E4"/>
    <w:rPr>
      <w:rFonts w:ascii="Times New Roman" w:eastAsia="Times New Roman" w:hAnsi="Times New Roman"/>
    </w:rPr>
  </w:style>
  <w:style w:type="paragraph" w:styleId="1">
    <w:name w:val="heading 1"/>
    <w:basedOn w:val="a"/>
    <w:next w:val="a"/>
    <w:link w:val="10"/>
    <w:uiPriority w:val="99"/>
    <w:qFormat/>
    <w:rsid w:val="00B364E4"/>
    <w:pPr>
      <w:keepNext/>
      <w:outlineLvl w:val="0"/>
    </w:pPr>
    <w:rPr>
      <w:sz w:val="24"/>
    </w:rPr>
  </w:style>
  <w:style w:type="paragraph" w:styleId="3">
    <w:name w:val="heading 3"/>
    <w:basedOn w:val="a"/>
    <w:next w:val="a"/>
    <w:link w:val="30"/>
    <w:uiPriority w:val="99"/>
    <w:qFormat/>
    <w:rsid w:val="00B364E4"/>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B364E4"/>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B364E4"/>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64E4"/>
    <w:rPr>
      <w:rFonts w:ascii="Times New Roman" w:hAnsi="Times New Roman" w:cs="Times New Roman"/>
      <w:sz w:val="20"/>
      <w:szCs w:val="20"/>
      <w:lang w:eastAsia="ru-RU"/>
    </w:rPr>
  </w:style>
  <w:style w:type="character" w:customStyle="1" w:styleId="30">
    <w:name w:val="Заголовок 3 Знак"/>
    <w:link w:val="3"/>
    <w:uiPriority w:val="99"/>
    <w:locked/>
    <w:rsid w:val="00B364E4"/>
    <w:rPr>
      <w:rFonts w:ascii="Cambria" w:hAnsi="Cambria" w:cs="Times New Roman"/>
      <w:b/>
      <w:bCs/>
      <w:color w:val="4F81BD"/>
      <w:sz w:val="20"/>
      <w:szCs w:val="20"/>
      <w:lang w:eastAsia="ru-RU"/>
    </w:rPr>
  </w:style>
  <w:style w:type="character" w:customStyle="1" w:styleId="40">
    <w:name w:val="Заголовок 4 Знак"/>
    <w:link w:val="4"/>
    <w:uiPriority w:val="99"/>
    <w:locked/>
    <w:rsid w:val="00B364E4"/>
    <w:rPr>
      <w:rFonts w:ascii="Cambria" w:hAnsi="Cambria" w:cs="Times New Roman"/>
      <w:b/>
      <w:bCs/>
      <w:i/>
      <w:iCs/>
      <w:color w:val="4F81BD"/>
      <w:sz w:val="20"/>
      <w:szCs w:val="20"/>
      <w:lang w:eastAsia="ru-RU"/>
    </w:rPr>
  </w:style>
  <w:style w:type="character" w:customStyle="1" w:styleId="60">
    <w:name w:val="Заголовок 6 Знак"/>
    <w:link w:val="6"/>
    <w:uiPriority w:val="99"/>
    <w:locked/>
    <w:rsid w:val="00B364E4"/>
    <w:rPr>
      <w:rFonts w:ascii="Cambria" w:hAnsi="Cambria" w:cs="Times New Roman"/>
      <w:i/>
      <w:iCs/>
      <w:color w:val="243F60"/>
      <w:sz w:val="20"/>
      <w:szCs w:val="20"/>
      <w:lang w:eastAsia="ru-RU"/>
    </w:rPr>
  </w:style>
  <w:style w:type="paragraph" w:styleId="a3">
    <w:name w:val="Title"/>
    <w:basedOn w:val="a"/>
    <w:link w:val="a4"/>
    <w:uiPriority w:val="99"/>
    <w:qFormat/>
    <w:rsid w:val="00B364E4"/>
    <w:pPr>
      <w:jc w:val="center"/>
    </w:pPr>
    <w:rPr>
      <w:sz w:val="28"/>
      <w:lang w:val="uk-UA"/>
    </w:rPr>
  </w:style>
  <w:style w:type="character" w:customStyle="1" w:styleId="a4">
    <w:name w:val="Заголовок Знак"/>
    <w:link w:val="a3"/>
    <w:uiPriority w:val="99"/>
    <w:locked/>
    <w:rsid w:val="00B364E4"/>
    <w:rPr>
      <w:rFonts w:ascii="Times New Roman" w:hAnsi="Times New Roman" w:cs="Times New Roman"/>
      <w:sz w:val="20"/>
      <w:szCs w:val="20"/>
      <w:lang w:val="uk-UA" w:eastAsia="ru-RU"/>
    </w:rPr>
  </w:style>
  <w:style w:type="paragraph" w:styleId="a5">
    <w:name w:val="Body Text Indent"/>
    <w:basedOn w:val="a"/>
    <w:link w:val="a6"/>
    <w:uiPriority w:val="99"/>
    <w:rsid w:val="00B364E4"/>
    <w:pPr>
      <w:ind w:firstLine="426"/>
      <w:jc w:val="both"/>
    </w:pPr>
    <w:rPr>
      <w:sz w:val="28"/>
      <w:lang w:val="uk-UA"/>
    </w:rPr>
  </w:style>
  <w:style w:type="character" w:customStyle="1" w:styleId="a6">
    <w:name w:val="Основной текст с отступом Знак"/>
    <w:link w:val="a5"/>
    <w:uiPriority w:val="99"/>
    <w:locked/>
    <w:rsid w:val="00B364E4"/>
    <w:rPr>
      <w:rFonts w:ascii="Times New Roman" w:hAnsi="Times New Roman" w:cs="Times New Roman"/>
      <w:sz w:val="20"/>
      <w:szCs w:val="20"/>
      <w:lang w:val="uk-UA" w:eastAsia="ru-RU"/>
    </w:rPr>
  </w:style>
  <w:style w:type="paragraph" w:styleId="a7">
    <w:name w:val="List Paragraph"/>
    <w:basedOn w:val="a"/>
    <w:uiPriority w:val="99"/>
    <w:qFormat/>
    <w:rsid w:val="00B364E4"/>
    <w:pPr>
      <w:ind w:left="720"/>
      <w:contextualSpacing/>
    </w:pPr>
  </w:style>
  <w:style w:type="paragraph" w:styleId="a8">
    <w:name w:val="Normal (Web)"/>
    <w:basedOn w:val="a"/>
    <w:uiPriority w:val="99"/>
    <w:rsid w:val="00B364E4"/>
    <w:pPr>
      <w:spacing w:before="100" w:beforeAutospacing="1" w:after="100" w:afterAutospacing="1"/>
    </w:pPr>
    <w:rPr>
      <w:sz w:val="24"/>
      <w:szCs w:val="24"/>
    </w:rPr>
  </w:style>
  <w:style w:type="paragraph" w:styleId="a9">
    <w:name w:val="header"/>
    <w:basedOn w:val="a"/>
    <w:link w:val="aa"/>
    <w:uiPriority w:val="99"/>
    <w:rsid w:val="00B364E4"/>
    <w:pPr>
      <w:tabs>
        <w:tab w:val="center" w:pos="4677"/>
        <w:tab w:val="right" w:pos="9355"/>
      </w:tabs>
    </w:pPr>
    <w:rPr>
      <w:sz w:val="24"/>
      <w:szCs w:val="24"/>
    </w:rPr>
  </w:style>
  <w:style w:type="character" w:customStyle="1" w:styleId="aa">
    <w:name w:val="Верхний колонтитул Знак"/>
    <w:link w:val="a9"/>
    <w:uiPriority w:val="99"/>
    <w:locked/>
    <w:rsid w:val="00B364E4"/>
    <w:rPr>
      <w:rFonts w:ascii="Times New Roman" w:hAnsi="Times New Roman" w:cs="Times New Roman"/>
      <w:sz w:val="24"/>
      <w:szCs w:val="24"/>
      <w:lang w:eastAsia="ru-RU"/>
    </w:rPr>
  </w:style>
  <w:style w:type="paragraph" w:styleId="HTML">
    <w:name w:val="HTML Preformatted"/>
    <w:basedOn w:val="a"/>
    <w:link w:val="HTML0"/>
    <w:uiPriority w:val="99"/>
    <w:rsid w:val="00B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link w:val="HTML"/>
    <w:uiPriority w:val="99"/>
    <w:locked/>
    <w:rsid w:val="00B364E4"/>
    <w:rPr>
      <w:rFonts w:ascii="Courier New" w:hAnsi="Courier New" w:cs="Courier New"/>
      <w:sz w:val="20"/>
      <w:szCs w:val="20"/>
      <w:lang w:val="uk-UA" w:eastAsia="uk-UA"/>
    </w:rPr>
  </w:style>
  <w:style w:type="table" w:styleId="ab">
    <w:name w:val="Table Grid"/>
    <w:basedOn w:val="a1"/>
    <w:uiPriority w:val="99"/>
    <w:rsid w:val="00B364E4"/>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
    <w:name w:val="Обычный8"/>
    <w:uiPriority w:val="99"/>
    <w:rsid w:val="00B364E4"/>
    <w:rPr>
      <w:rFonts w:ascii="Times New Roman" w:eastAsia="Times New Roman" w:hAnsi="Times New Roman"/>
    </w:rPr>
  </w:style>
  <w:style w:type="character" w:styleId="ac">
    <w:name w:val="Hyperlink"/>
    <w:uiPriority w:val="99"/>
    <w:semiHidden/>
    <w:rsid w:val="00B364E4"/>
    <w:rPr>
      <w:rFonts w:ascii="Times New Roman" w:hAnsi="Times New Roman" w:cs="Times New Roman"/>
      <w:color w:val="0000FF"/>
      <w:u w:val="single"/>
    </w:rPr>
  </w:style>
  <w:style w:type="character" w:customStyle="1" w:styleId="xfmc1">
    <w:name w:val="xfmc1"/>
    <w:uiPriority w:val="99"/>
    <w:rsid w:val="00B364E4"/>
    <w:rPr>
      <w:rFonts w:cs="Times New Roman"/>
    </w:rPr>
  </w:style>
  <w:style w:type="paragraph" w:styleId="ad">
    <w:name w:val="footer"/>
    <w:basedOn w:val="a"/>
    <w:link w:val="ae"/>
    <w:uiPriority w:val="99"/>
    <w:rsid w:val="00B364E4"/>
    <w:pPr>
      <w:tabs>
        <w:tab w:val="center" w:pos="4677"/>
        <w:tab w:val="right" w:pos="9355"/>
      </w:tabs>
    </w:pPr>
  </w:style>
  <w:style w:type="character" w:customStyle="1" w:styleId="ae">
    <w:name w:val="Нижний колонтитул Знак"/>
    <w:link w:val="ad"/>
    <w:uiPriority w:val="99"/>
    <w:locked/>
    <w:rsid w:val="00B364E4"/>
    <w:rPr>
      <w:rFonts w:ascii="Times New Roman" w:hAnsi="Times New Roman" w:cs="Times New Roman"/>
      <w:sz w:val="20"/>
      <w:szCs w:val="20"/>
      <w:lang w:eastAsia="ru-RU"/>
    </w:rPr>
  </w:style>
  <w:style w:type="paragraph" w:customStyle="1" w:styleId="11">
    <w:name w:val="Абзац списка1"/>
    <w:basedOn w:val="a"/>
    <w:uiPriority w:val="99"/>
    <w:rsid w:val="00B364E4"/>
    <w:pPr>
      <w:ind w:left="720"/>
      <w:contextualSpacing/>
    </w:pPr>
    <w:rPr>
      <w:rFonts w:eastAsia="Calibri"/>
    </w:rPr>
  </w:style>
  <w:style w:type="paragraph" w:customStyle="1" w:styleId="rvps2">
    <w:name w:val="rvps2"/>
    <w:basedOn w:val="a"/>
    <w:uiPriority w:val="99"/>
    <w:rsid w:val="00B364E4"/>
    <w:pPr>
      <w:jc w:val="center"/>
    </w:pPr>
    <w:rPr>
      <w:sz w:val="24"/>
      <w:szCs w:val="24"/>
    </w:rPr>
  </w:style>
  <w:style w:type="paragraph" w:customStyle="1" w:styleId="2">
    <w:name w:val="Абзац списка2"/>
    <w:basedOn w:val="a"/>
    <w:uiPriority w:val="99"/>
    <w:rsid w:val="00B364E4"/>
    <w:pPr>
      <w:ind w:left="720"/>
      <w:contextualSpacing/>
    </w:pPr>
    <w:rPr>
      <w:rFonts w:eastAsia="Calibri"/>
    </w:rPr>
  </w:style>
  <w:style w:type="paragraph" w:styleId="31">
    <w:name w:val="Body Text Indent 3"/>
    <w:basedOn w:val="a"/>
    <w:link w:val="32"/>
    <w:uiPriority w:val="99"/>
    <w:rsid w:val="00B364E4"/>
    <w:pPr>
      <w:spacing w:after="120"/>
      <w:ind w:left="283"/>
    </w:pPr>
    <w:rPr>
      <w:sz w:val="16"/>
      <w:szCs w:val="16"/>
    </w:rPr>
  </w:style>
  <w:style w:type="character" w:customStyle="1" w:styleId="32">
    <w:name w:val="Основной текст с отступом 3 Знак"/>
    <w:link w:val="31"/>
    <w:uiPriority w:val="99"/>
    <w:locked/>
    <w:rsid w:val="00B364E4"/>
    <w:rPr>
      <w:rFonts w:ascii="Times New Roman" w:hAnsi="Times New Roman" w:cs="Times New Roman"/>
      <w:sz w:val="16"/>
      <w:szCs w:val="16"/>
      <w:lang w:eastAsia="ru-RU"/>
    </w:rPr>
  </w:style>
  <w:style w:type="paragraph" w:styleId="af">
    <w:name w:val="Plain Text"/>
    <w:basedOn w:val="a"/>
    <w:link w:val="af0"/>
    <w:uiPriority w:val="99"/>
    <w:rsid w:val="00B364E4"/>
    <w:rPr>
      <w:rFonts w:ascii="Courier New" w:hAnsi="Courier New"/>
    </w:rPr>
  </w:style>
  <w:style w:type="character" w:customStyle="1" w:styleId="af0">
    <w:name w:val="Текст Знак"/>
    <w:link w:val="af"/>
    <w:uiPriority w:val="99"/>
    <w:locked/>
    <w:rsid w:val="00B364E4"/>
    <w:rPr>
      <w:rFonts w:ascii="Courier New" w:hAnsi="Courier New" w:cs="Times New Roman"/>
      <w:sz w:val="20"/>
      <w:szCs w:val="20"/>
      <w:lang w:eastAsia="ru-RU"/>
    </w:rPr>
  </w:style>
  <w:style w:type="character" w:customStyle="1" w:styleId="apple-converted-space">
    <w:name w:val="apple-converted-space"/>
    <w:uiPriority w:val="99"/>
    <w:rsid w:val="00B364E4"/>
    <w:rPr>
      <w:rFonts w:ascii="Times New Roman" w:hAnsi="Times New Roman"/>
    </w:rPr>
  </w:style>
  <w:style w:type="character" w:styleId="af1">
    <w:name w:val="Book Title"/>
    <w:uiPriority w:val="99"/>
    <w:qFormat/>
    <w:rsid w:val="00B364E4"/>
    <w:rPr>
      <w:rFonts w:cs="Times New Roman"/>
      <w:b/>
      <w:smallCaps/>
      <w:spacing w:val="5"/>
    </w:rPr>
  </w:style>
  <w:style w:type="paragraph" w:customStyle="1" w:styleId="caaieiaie71">
    <w:name w:val="caaieiaie 71"/>
    <w:basedOn w:val="a"/>
    <w:next w:val="a"/>
    <w:uiPriority w:val="99"/>
    <w:rsid w:val="00B364E4"/>
    <w:pPr>
      <w:keepNext/>
      <w:widowControl w:val="0"/>
      <w:spacing w:line="300" w:lineRule="exact"/>
      <w:jc w:val="center"/>
    </w:pPr>
    <w:rPr>
      <w:b/>
      <w:sz w:val="28"/>
    </w:rPr>
  </w:style>
  <w:style w:type="paragraph" w:customStyle="1" w:styleId="BodyText31">
    <w:name w:val="Body Text 31"/>
    <w:basedOn w:val="a"/>
    <w:uiPriority w:val="99"/>
    <w:rsid w:val="00B364E4"/>
    <w:pPr>
      <w:widowControl w:val="0"/>
      <w:jc w:val="center"/>
    </w:pPr>
    <w:rPr>
      <w:sz w:val="22"/>
    </w:rPr>
  </w:style>
  <w:style w:type="paragraph" w:customStyle="1" w:styleId="font5">
    <w:name w:val="font5"/>
    <w:basedOn w:val="a"/>
    <w:uiPriority w:val="99"/>
    <w:rsid w:val="00B364E4"/>
    <w:pPr>
      <w:widowControl w:val="0"/>
      <w:spacing w:before="100" w:after="100"/>
    </w:pPr>
    <w:rPr>
      <w:rFonts w:ascii="Courier New" w:hAnsi="Courier New" w:cs="Courier New"/>
      <w:sz w:val="22"/>
      <w:szCs w:val="22"/>
    </w:rPr>
  </w:style>
  <w:style w:type="paragraph" w:customStyle="1" w:styleId="12">
    <w:name w:val="Обычный1"/>
    <w:uiPriority w:val="99"/>
    <w:rsid w:val="00B364E4"/>
    <w:rPr>
      <w:rFonts w:ascii="Times New Roman" w:eastAsia="Times New Roman" w:hAnsi="Times New Roman"/>
    </w:rPr>
  </w:style>
  <w:style w:type="paragraph" w:styleId="33">
    <w:name w:val="Body Text 3"/>
    <w:basedOn w:val="a"/>
    <w:link w:val="34"/>
    <w:uiPriority w:val="99"/>
    <w:semiHidden/>
    <w:rsid w:val="00B364E4"/>
    <w:pPr>
      <w:spacing w:after="120"/>
    </w:pPr>
    <w:rPr>
      <w:sz w:val="16"/>
      <w:szCs w:val="16"/>
    </w:rPr>
  </w:style>
  <w:style w:type="character" w:customStyle="1" w:styleId="34">
    <w:name w:val="Основной текст 3 Знак"/>
    <w:link w:val="33"/>
    <w:uiPriority w:val="99"/>
    <w:semiHidden/>
    <w:locked/>
    <w:rsid w:val="00B364E4"/>
    <w:rPr>
      <w:rFonts w:ascii="Times New Roman" w:hAnsi="Times New Roman" w:cs="Times New Roman"/>
      <w:sz w:val="16"/>
      <w:szCs w:val="16"/>
      <w:lang w:eastAsia="ru-RU"/>
    </w:rPr>
  </w:style>
  <w:style w:type="paragraph" w:customStyle="1" w:styleId="BodyText21">
    <w:name w:val="Body Text 21"/>
    <w:basedOn w:val="a"/>
    <w:uiPriority w:val="99"/>
    <w:rsid w:val="00B364E4"/>
    <w:pPr>
      <w:widowControl w:val="0"/>
      <w:spacing w:before="120" w:line="216" w:lineRule="auto"/>
      <w:jc w:val="center"/>
    </w:pPr>
    <w:rPr>
      <w:sz w:val="24"/>
    </w:rPr>
  </w:style>
  <w:style w:type="paragraph" w:customStyle="1" w:styleId="xl27">
    <w:name w:val="xl27"/>
    <w:basedOn w:val="a"/>
    <w:uiPriority w:val="99"/>
    <w:rsid w:val="00B364E4"/>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B364E4"/>
    <w:rPr>
      <w:rFonts w:ascii="Verdana" w:hAnsi="Verdana" w:cs="Verdana"/>
      <w:lang w:val="en-US" w:eastAsia="en-US"/>
    </w:rPr>
  </w:style>
  <w:style w:type="paragraph" w:styleId="af2">
    <w:name w:val="Balloon Text"/>
    <w:basedOn w:val="a"/>
    <w:link w:val="af3"/>
    <w:uiPriority w:val="99"/>
    <w:semiHidden/>
    <w:rsid w:val="00B364E4"/>
    <w:rPr>
      <w:rFonts w:ascii="Tahoma" w:hAnsi="Tahoma" w:cs="Tahoma"/>
      <w:sz w:val="16"/>
      <w:szCs w:val="16"/>
    </w:rPr>
  </w:style>
  <w:style w:type="character" w:customStyle="1" w:styleId="af3">
    <w:name w:val="Текст выноски Знак"/>
    <w:link w:val="af2"/>
    <w:uiPriority w:val="99"/>
    <w:semiHidden/>
    <w:locked/>
    <w:rsid w:val="00B364E4"/>
    <w:rPr>
      <w:rFonts w:ascii="Tahoma" w:hAnsi="Tahoma" w:cs="Tahoma"/>
      <w:sz w:val="16"/>
      <w:szCs w:val="16"/>
      <w:lang w:eastAsia="ru-RU"/>
    </w:rPr>
  </w:style>
  <w:style w:type="paragraph" w:styleId="af4">
    <w:name w:val="Body Text"/>
    <w:basedOn w:val="a"/>
    <w:link w:val="af5"/>
    <w:uiPriority w:val="99"/>
    <w:semiHidden/>
    <w:rsid w:val="00B364E4"/>
    <w:pPr>
      <w:spacing w:after="120"/>
    </w:pPr>
  </w:style>
  <w:style w:type="character" w:customStyle="1" w:styleId="af5">
    <w:name w:val="Основной текст Знак"/>
    <w:link w:val="af4"/>
    <w:uiPriority w:val="99"/>
    <w:semiHidden/>
    <w:locked/>
    <w:rsid w:val="00B364E4"/>
    <w:rPr>
      <w:rFonts w:ascii="Times New Roman" w:hAnsi="Times New Roman" w:cs="Times New Roman"/>
      <w:sz w:val="20"/>
      <w:szCs w:val="20"/>
      <w:lang w:eastAsia="ru-RU"/>
    </w:rPr>
  </w:style>
  <w:style w:type="paragraph" w:customStyle="1" w:styleId="20">
    <w:name w:val="Обычный2"/>
    <w:uiPriority w:val="99"/>
    <w:rsid w:val="00B364E4"/>
    <w:rPr>
      <w:rFonts w:ascii="Times New Roman" w:eastAsia="Times New Roman" w:hAnsi="Times New Roman"/>
    </w:rPr>
  </w:style>
  <w:style w:type="paragraph" w:customStyle="1" w:styleId="35">
    <w:name w:val="Обычный3"/>
    <w:uiPriority w:val="99"/>
    <w:rsid w:val="00B364E4"/>
    <w:rPr>
      <w:rFonts w:ascii="Times New Roman" w:eastAsia="Times New Roman" w:hAnsi="Times New Roman"/>
    </w:rPr>
  </w:style>
  <w:style w:type="character" w:styleId="af6">
    <w:name w:val="Strong"/>
    <w:uiPriority w:val="99"/>
    <w:qFormat/>
    <w:rsid w:val="00B364E4"/>
    <w:rPr>
      <w:rFonts w:ascii="Times New Roman" w:hAnsi="Times New Roman" w:cs="Times New Roman"/>
      <w:b/>
    </w:rPr>
  </w:style>
  <w:style w:type="character" w:styleId="af7">
    <w:name w:val="line number"/>
    <w:uiPriority w:val="99"/>
    <w:semiHidden/>
    <w:rsid w:val="00B364E4"/>
    <w:rPr>
      <w:rFonts w:cs="Times New Roman"/>
    </w:rPr>
  </w:style>
  <w:style w:type="character" w:customStyle="1" w:styleId="xfm14773489">
    <w:name w:val="xfm_14773489"/>
    <w:uiPriority w:val="99"/>
    <w:rsid w:val="006A6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09362">
      <w:marLeft w:val="0"/>
      <w:marRight w:val="0"/>
      <w:marTop w:val="0"/>
      <w:marBottom w:val="0"/>
      <w:divBdr>
        <w:top w:val="none" w:sz="0" w:space="0" w:color="auto"/>
        <w:left w:val="none" w:sz="0" w:space="0" w:color="auto"/>
        <w:bottom w:val="none" w:sz="0" w:space="0" w:color="auto"/>
        <w:right w:val="none" w:sz="0" w:space="0" w:color="auto"/>
      </w:divBdr>
    </w:div>
    <w:div w:id="477109363">
      <w:marLeft w:val="0"/>
      <w:marRight w:val="0"/>
      <w:marTop w:val="0"/>
      <w:marBottom w:val="0"/>
      <w:divBdr>
        <w:top w:val="none" w:sz="0" w:space="0" w:color="auto"/>
        <w:left w:val="none" w:sz="0" w:space="0" w:color="auto"/>
        <w:bottom w:val="none" w:sz="0" w:space="0" w:color="auto"/>
        <w:right w:val="none" w:sz="0" w:space="0" w:color="auto"/>
      </w:divBdr>
    </w:div>
    <w:div w:id="477109364">
      <w:marLeft w:val="0"/>
      <w:marRight w:val="0"/>
      <w:marTop w:val="0"/>
      <w:marBottom w:val="0"/>
      <w:divBdr>
        <w:top w:val="none" w:sz="0" w:space="0" w:color="auto"/>
        <w:left w:val="none" w:sz="0" w:space="0" w:color="auto"/>
        <w:bottom w:val="none" w:sz="0" w:space="0" w:color="auto"/>
        <w:right w:val="none" w:sz="0" w:space="0" w:color="auto"/>
      </w:divBdr>
    </w:div>
    <w:div w:id="477109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r.kharkov.ua/aktualnaya-informatsiya/novosti/razvitie-vzaimodeystviya-organov-vlasti-s-predprinimatelyskoy-obschestvennostyyu" TargetMode="External"/><Relationship Id="rId3" Type="http://schemas.openxmlformats.org/officeDocument/2006/relationships/settings" Target="settings.xml"/><Relationship Id="rId7" Type="http://schemas.openxmlformats.org/officeDocument/2006/relationships/hyperlink" Target="https://ppr.kharkov.ua/aktualnaya-informatsiya/novosti/obespechenie-informacionnoy-i-organizacionnoy-podderghki-biznes-struktur-deystviya-samoupravleniya-goroda-haryk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pr.kharkov.ua/aktualnaya-informatsiya/novosti/roly-vlasti-v-sozdanii-blagopriyatnyh-usloviy-dlya-razvitiya-predprinimatelystva-v-gharyk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9158</Words>
  <Characters>52201</Characters>
  <Application>Microsoft Office Word</Application>
  <DocSecurity>0</DocSecurity>
  <Lines>435</Lines>
  <Paragraphs>122</Paragraphs>
  <ScaleCrop>false</ScaleCrop>
  <Company/>
  <LinksUpToDate>false</LinksUpToDate>
  <CharactersWithSpaces>61237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Наталия Фроловичева</cp:lastModifiedBy>
  <cp:revision>7</cp:revision>
  <cp:lastPrinted>2019-10-15T07:03:00Z</cp:lastPrinted>
  <dcterms:created xsi:type="dcterms:W3CDTF">2019-11-04T13:46:00Z</dcterms:created>
  <dcterms:modified xsi:type="dcterms:W3CDTF">2020-01-13T15:10:00Z</dcterms:modified>
</cp:coreProperties>
</file>